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B1" w:rsidRPr="001C2CB1" w:rsidRDefault="001C2CB1" w:rsidP="001C2CB1">
      <w:pPr>
        <w:widowControl w:val="0"/>
        <w:autoSpaceDE w:val="0"/>
        <w:autoSpaceDN w:val="0"/>
        <w:adjustRightInd/>
        <w:snapToGrid/>
        <w:spacing w:after="0"/>
        <w:jc w:val="both"/>
        <w:rPr>
          <w:rFonts w:ascii="黑体" w:eastAsia="黑体" w:hAnsiTheme="minorHAnsi" w:cs="仿宋_GB2312"/>
          <w:kern w:val="2"/>
          <w:sz w:val="30"/>
          <w:szCs w:val="30"/>
          <w:lang w:val="zh-CN"/>
        </w:rPr>
      </w:pPr>
      <w:r w:rsidRPr="001C2CB1">
        <w:rPr>
          <w:rFonts w:ascii="黑体" w:eastAsia="黑体" w:hAnsiTheme="minorHAnsi" w:cs="仿宋_GB2312" w:hint="eastAsia"/>
          <w:kern w:val="2"/>
          <w:sz w:val="30"/>
          <w:szCs w:val="30"/>
          <w:lang w:val="zh-CN"/>
        </w:rPr>
        <w:t>附件3</w:t>
      </w:r>
    </w:p>
    <w:p w:rsidR="001C2CB1" w:rsidRPr="001C2CB1" w:rsidRDefault="001C2CB1" w:rsidP="001C2CB1">
      <w:pPr>
        <w:widowControl w:val="0"/>
        <w:autoSpaceDE w:val="0"/>
        <w:autoSpaceDN w:val="0"/>
        <w:adjustRightInd/>
        <w:snapToGrid/>
        <w:spacing w:after="0"/>
        <w:jc w:val="center"/>
        <w:rPr>
          <w:rFonts w:ascii="方正小标宋简体" w:eastAsia="方正小标宋简体" w:hAnsiTheme="minorHAnsi"/>
          <w:bCs/>
          <w:spacing w:val="-8"/>
          <w:kern w:val="2"/>
          <w:sz w:val="44"/>
          <w:szCs w:val="44"/>
        </w:rPr>
      </w:pPr>
      <w:r w:rsidRPr="001C2CB1">
        <w:rPr>
          <w:rFonts w:ascii="方正小标宋简体" w:eastAsia="方正小标宋简体" w:hAnsiTheme="minorHAnsi" w:hint="eastAsia"/>
          <w:bCs/>
          <w:spacing w:val="-8"/>
          <w:kern w:val="2"/>
          <w:sz w:val="44"/>
          <w:szCs w:val="44"/>
        </w:rPr>
        <w:t>拟组建河南省普通高等学学校</w:t>
      </w:r>
    </w:p>
    <w:p w:rsidR="001C2CB1" w:rsidRPr="001C2CB1" w:rsidRDefault="001C2CB1" w:rsidP="001C2CB1">
      <w:pPr>
        <w:widowControl w:val="0"/>
        <w:autoSpaceDE w:val="0"/>
        <w:autoSpaceDN w:val="0"/>
        <w:adjustRightInd/>
        <w:snapToGrid/>
        <w:spacing w:after="0"/>
        <w:jc w:val="center"/>
        <w:rPr>
          <w:rFonts w:ascii="方正小标宋简体" w:eastAsia="方正小标宋简体" w:hAnsiTheme="minorHAnsi"/>
          <w:bCs/>
          <w:spacing w:val="-8"/>
          <w:kern w:val="2"/>
          <w:sz w:val="44"/>
          <w:szCs w:val="44"/>
        </w:rPr>
      </w:pPr>
      <w:r w:rsidRPr="001C2CB1">
        <w:rPr>
          <w:rFonts w:ascii="方正小标宋简体" w:eastAsia="方正小标宋简体" w:hAnsiTheme="minorHAnsi" w:hint="eastAsia"/>
          <w:bCs/>
          <w:spacing w:val="-8"/>
          <w:kern w:val="2"/>
          <w:sz w:val="44"/>
          <w:szCs w:val="44"/>
        </w:rPr>
        <w:t>专业教学指导委员会名单</w:t>
      </w:r>
    </w:p>
    <w:tbl>
      <w:tblPr>
        <w:tblW w:w="85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7"/>
        <w:gridCol w:w="6929"/>
      </w:tblGrid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1C2CB1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color w:val="000000"/>
                <w:sz w:val="24"/>
                <w:szCs w:val="24"/>
              </w:rPr>
            </w:pPr>
            <w:r w:rsidRPr="001C2CB1">
              <w:rPr>
                <w:rFonts w:ascii="黑体" w:eastAsia="黑体" w:hAnsi="黑体" w:cs="宋体" w:hint="eastAsia"/>
                <w:b/>
                <w:color w:val="000000"/>
                <w:sz w:val="24"/>
                <w:szCs w:val="24"/>
              </w:rPr>
              <w:t>名称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社会学类专业教学指导委员会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电子信息类专业教学指导委员会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化工与制药类专业教学指导委员会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环境科学与工程类专业教学指导委员会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机械类专业教学指导委员会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建筑类专业教学指导委员会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能源动力类专业教学指导委员会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生物工程类专业教学指导委员会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食品科学与工程类专业教学指导委员会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公共管理类专业教学指导委员会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管理科学与工程类专业教学指导委员会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旅游管理类专业教学指导委员会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体育学类专业教学指导委员会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经济学类专业教学指导委员会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经济与贸易类专业教学指导委员会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地理科学类专业教学指导委员会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29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化学类专业教学指导委员会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29" w:type="dxa"/>
            <w:shd w:val="clear" w:color="auto" w:fill="auto"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数学类专业教学指导委员会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29" w:type="dxa"/>
            <w:shd w:val="clear" w:color="auto" w:fill="auto"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外国语言文学类专业教学指导委员会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29" w:type="dxa"/>
            <w:shd w:val="clear" w:color="auto" w:fill="auto"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中国语言文学类专业教学指导委员会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29" w:type="dxa"/>
            <w:shd w:val="clear" w:color="auto" w:fill="auto"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药学类专业教学指导委员会</w:t>
            </w:r>
          </w:p>
        </w:tc>
      </w:tr>
      <w:tr w:rsidR="001C2CB1" w:rsidRPr="001C2CB1" w:rsidTr="00476574">
        <w:trPr>
          <w:trHeight w:val="429"/>
        </w:trPr>
        <w:tc>
          <w:tcPr>
            <w:tcW w:w="1627" w:type="dxa"/>
            <w:shd w:val="clear" w:color="auto" w:fill="auto"/>
            <w:noWrap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29" w:type="dxa"/>
            <w:shd w:val="clear" w:color="auto" w:fill="auto"/>
            <w:vAlign w:val="center"/>
            <w:hideMark/>
          </w:tcPr>
          <w:p w:rsidR="001C2CB1" w:rsidRPr="001C2CB1" w:rsidRDefault="001C2CB1" w:rsidP="001C2CB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C2CB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设计学类专业教学指导委员会</w:t>
            </w:r>
          </w:p>
        </w:tc>
      </w:tr>
    </w:tbl>
    <w:p w:rsidR="004358AB" w:rsidRPr="001C2CB1" w:rsidRDefault="004358AB" w:rsidP="001C2CB1"/>
    <w:sectPr w:rsidR="004358AB" w:rsidRPr="001C2CB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E6" w:rsidRDefault="00F027E6" w:rsidP="00BE1D2F">
      <w:pPr>
        <w:spacing w:after="0"/>
      </w:pPr>
      <w:r>
        <w:separator/>
      </w:r>
    </w:p>
  </w:endnote>
  <w:endnote w:type="continuationSeparator" w:id="0">
    <w:p w:rsidR="00F027E6" w:rsidRDefault="00F027E6" w:rsidP="00BE1D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E6" w:rsidRDefault="00F027E6" w:rsidP="00BE1D2F">
      <w:pPr>
        <w:spacing w:after="0"/>
      </w:pPr>
      <w:r>
        <w:separator/>
      </w:r>
    </w:p>
  </w:footnote>
  <w:footnote w:type="continuationSeparator" w:id="0">
    <w:p w:rsidR="00F027E6" w:rsidRDefault="00F027E6" w:rsidP="00BE1D2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2CB1"/>
    <w:rsid w:val="00323B43"/>
    <w:rsid w:val="003D37D8"/>
    <w:rsid w:val="00426133"/>
    <w:rsid w:val="004358AB"/>
    <w:rsid w:val="006A1219"/>
    <w:rsid w:val="008B7726"/>
    <w:rsid w:val="00BE1D2F"/>
    <w:rsid w:val="00D31D50"/>
    <w:rsid w:val="00E26B35"/>
    <w:rsid w:val="00E5459F"/>
    <w:rsid w:val="00F0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D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D2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D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D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2017-07-03T08:39:00Z</dcterms:modified>
</cp:coreProperties>
</file>