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DFC" w:rsidRPr="003E1FDB" w:rsidRDefault="003E1FDB" w:rsidP="00630AAF">
      <w:pPr>
        <w:pStyle w:val="a0"/>
        <w:spacing w:after="0"/>
        <w:ind w:left="1500" w:right="1500"/>
        <w:jc w:val="center"/>
        <w:rPr>
          <w:rFonts w:ascii="微软雅黑" w:eastAsia="微软雅黑" w:hAnsi="微软雅黑"/>
          <w:b/>
          <w:sz w:val="45"/>
          <w:highlight w:val="white"/>
        </w:rPr>
      </w:pPr>
      <w:r w:rsidRPr="003E1FDB">
        <w:rPr>
          <w:rFonts w:ascii="微软雅黑" w:eastAsia="微软雅黑" w:hAnsi="微软雅黑" w:cs="宋体" w:hint="eastAsia"/>
          <w:b/>
          <w:sz w:val="45"/>
        </w:rPr>
        <w:t>畅想谷经销商</w:t>
      </w:r>
      <w:proofErr w:type="gramStart"/>
      <w:r w:rsidRPr="003E1FDB">
        <w:rPr>
          <w:rFonts w:ascii="微软雅黑" w:eastAsia="微软雅黑" w:hAnsi="微软雅黑" w:cs="宋体" w:hint="eastAsia"/>
          <w:b/>
          <w:sz w:val="45"/>
        </w:rPr>
        <w:t>端产品</w:t>
      </w:r>
      <w:proofErr w:type="gramEnd"/>
      <w:r w:rsidRPr="003E1FDB">
        <w:rPr>
          <w:rFonts w:ascii="微软雅黑" w:eastAsia="微软雅黑" w:hAnsi="微软雅黑" w:cs="宋体" w:hint="eastAsia"/>
          <w:b/>
          <w:sz w:val="45"/>
        </w:rPr>
        <w:t>帮助文档</w:t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sdt>
      <w:sdtPr>
        <w:rPr>
          <w:lang w:val="zh-CN"/>
        </w:rPr>
        <w:id w:val="1270433872"/>
        <w:docPartObj>
          <w:docPartGallery w:val="Table of Contents"/>
          <w:docPartUnique/>
        </w:docPartObj>
      </w:sdtPr>
      <w:sdtEndPr>
        <w:rPr>
          <w:rFonts w:ascii="apple-system;BlinkMacSystemFont" w:eastAsia="apple-system;BlinkMacSystemFont" w:hAnsi="apple-system;BlinkMacSystemFont" w:cs="apple-system;BlinkMacSystemFont"/>
          <w:b/>
          <w:bCs/>
          <w:color w:val="auto"/>
          <w:sz w:val="24"/>
          <w:szCs w:val="24"/>
          <w:lang w:bidi="hi-IN"/>
        </w:rPr>
      </w:sdtEndPr>
      <w:sdtContent>
        <w:p w:rsidR="00630AAF" w:rsidRDefault="00630AAF">
          <w:pPr>
            <w:pStyle w:val="TOC"/>
          </w:pPr>
          <w:r>
            <w:rPr>
              <w:lang w:val="zh-CN"/>
            </w:rPr>
            <w:t>目录</w:t>
          </w:r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0254436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如何修改折扣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37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如何提交采购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38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如何查看已采购订单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39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如何批量采购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40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如何回告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41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如何针对教材改价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42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如何查看采购记录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43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如何下载采购单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44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如何批量入库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45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如何单本入库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46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如何下载库存单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47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如何下载教材销售一览表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48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如何销售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49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如何同意学校退货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50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如何驳回学校退货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51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如何创建对账单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52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如何发起与学校结算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53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如何新增用户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54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如何修改用户信息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55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如何修改用户权限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56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如何禁用</w:t>
            </w:r>
            <w:r w:rsidRPr="00C73146">
              <w:rPr>
                <w:rStyle w:val="a9"/>
                <w:noProof/>
                <w:highlight w:val="white"/>
              </w:rPr>
              <w:t>/</w:t>
            </w:r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启用用户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57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如何删除用户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58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如何新增角色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59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如何修改角色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60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如何禁用</w:t>
            </w:r>
            <w:r w:rsidRPr="00C73146">
              <w:rPr>
                <w:rStyle w:val="a9"/>
                <w:noProof/>
                <w:highlight w:val="white"/>
              </w:rPr>
              <w:t>/</w:t>
            </w:r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启用角色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500254461" w:history="1">
            <w:r w:rsidRPr="00C73146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如何删除角色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_Toc500254461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0AAF" w:rsidRDefault="00630AAF">
          <w:r>
            <w:rPr>
              <w:b/>
              <w:bCs/>
              <w:lang w:val="zh-CN"/>
            </w:rPr>
            <w:fldChar w:fldCharType="end"/>
          </w:r>
        </w:p>
      </w:sdtContent>
    </w:sdt>
    <w:p w:rsidR="00630AAF" w:rsidRDefault="00630AAF" w:rsidP="00630AAF">
      <w:pPr>
        <w:pStyle w:val="a0"/>
        <w:spacing w:after="0"/>
        <w:rPr>
          <w:rFonts w:ascii="微软雅黑" w:eastAsia="微软雅黑" w:hAnsi="微软雅黑"/>
        </w:rPr>
      </w:pPr>
    </w:p>
    <w:p w:rsidR="00630AAF" w:rsidRPr="003E1FDB" w:rsidRDefault="00630AAF" w:rsidP="00630AAF">
      <w:pPr>
        <w:pStyle w:val="a0"/>
        <w:spacing w:after="0"/>
        <w:rPr>
          <w:rFonts w:ascii="微软雅黑" w:eastAsia="微软雅黑" w:hAnsi="微软雅黑" w:hint="eastAsia"/>
        </w:rPr>
      </w:pPr>
      <w:bookmarkStart w:id="0" w:name="_GoBack"/>
      <w:bookmarkEnd w:id="0"/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" w:name="_Toc500254436"/>
      <w:r w:rsidRPr="003E1FDB">
        <w:rPr>
          <w:rFonts w:ascii="宋体" w:eastAsia="宋体" w:hAnsi="宋体" w:cs="宋体" w:hint="eastAsia"/>
          <w:highlight w:val="white"/>
        </w:rPr>
        <w:t>如何修改折扣</w:t>
      </w:r>
      <w:bookmarkEnd w:id="1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、订单中心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详情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折扣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619375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、修改折扣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590800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3</w:t>
      </w:r>
      <w:r w:rsidRPr="003E1FDB">
        <w:rPr>
          <w:rFonts w:ascii="微软雅黑" w:eastAsia="微软雅黑" w:hAnsi="微软雅黑"/>
          <w:color w:val="333333"/>
          <w:highlight w:val="white"/>
        </w:rPr>
        <w:t>、选中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47950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4</w:t>
      </w:r>
      <w:r w:rsidRPr="003E1FDB">
        <w:rPr>
          <w:rFonts w:ascii="微软雅黑" w:eastAsia="微软雅黑" w:hAnsi="微软雅黑"/>
          <w:color w:val="333333"/>
          <w:highlight w:val="white"/>
        </w:rPr>
        <w:t>、修改折扣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733675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2" w:name="_Toc500254437"/>
      <w:r w:rsidRPr="003E1FDB">
        <w:rPr>
          <w:rFonts w:ascii="宋体" w:eastAsia="宋体" w:hAnsi="宋体" w:cs="宋体" w:hint="eastAsia"/>
          <w:highlight w:val="white"/>
        </w:rPr>
        <w:t>如何提交采购</w:t>
      </w:r>
      <w:bookmarkEnd w:id="2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、选中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提交采购</w:t>
      </w:r>
      <w:r w:rsidRPr="003E1FDB">
        <w:rPr>
          <w:rFonts w:ascii="微软雅黑" w:eastAsia="微软雅黑" w:hAnsi="微软雅黑"/>
          <w:color w:val="333333"/>
          <w:highlight w:val="white"/>
        </w:rPr>
        <w:t>/</w:t>
      </w:r>
      <w:r w:rsidRPr="003E1FDB">
        <w:rPr>
          <w:rFonts w:ascii="微软雅黑" w:eastAsia="微软雅黑" w:hAnsi="微软雅黑"/>
          <w:color w:val="333333"/>
          <w:highlight w:val="white"/>
        </w:rPr>
        <w:t>全部提交采购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905125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3" w:name="_Toc500254438"/>
      <w:r w:rsidRPr="003E1FDB">
        <w:rPr>
          <w:rFonts w:ascii="宋体" w:eastAsia="宋体" w:hAnsi="宋体" w:cs="宋体" w:hint="eastAsia"/>
          <w:highlight w:val="white"/>
        </w:rPr>
        <w:t>如何查看已采购订单</w:t>
      </w:r>
      <w:bookmarkEnd w:id="3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、订单中心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已采购订单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57475"/>
            <wp:effectExtent l="0" t="0" r="0" b="0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4" w:name="_Toc500254439"/>
      <w:r w:rsidRPr="003E1FDB">
        <w:rPr>
          <w:rFonts w:ascii="宋体" w:eastAsia="宋体" w:hAnsi="宋体" w:cs="宋体" w:hint="eastAsia"/>
          <w:highlight w:val="white"/>
        </w:rPr>
        <w:t>如何批量采购</w:t>
      </w:r>
      <w:bookmarkEnd w:id="4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、采购中心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确认采购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33675"/>
            <wp:effectExtent l="0" t="0" r="0" b="0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5" w:name="_Toc500254440"/>
      <w:r w:rsidRPr="003E1FDB">
        <w:rPr>
          <w:rFonts w:ascii="宋体" w:eastAsia="宋体" w:hAnsi="宋体" w:cs="宋体" w:hint="eastAsia"/>
          <w:highlight w:val="white"/>
        </w:rPr>
        <w:t>如何回告</w:t>
      </w:r>
      <w:bookmarkEnd w:id="5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、采购中心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详情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447925"/>
            <wp:effectExtent l="0" t="0" r="0" b="0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、采购中心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详情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有书回告</w:t>
      </w:r>
      <w:r w:rsidRPr="003E1FDB">
        <w:rPr>
          <w:rFonts w:ascii="微软雅黑" w:eastAsia="微软雅黑" w:hAnsi="微软雅黑"/>
          <w:color w:val="333333"/>
          <w:highlight w:val="white"/>
        </w:rPr>
        <w:t>/</w:t>
      </w:r>
      <w:r w:rsidRPr="003E1FDB">
        <w:rPr>
          <w:rFonts w:ascii="微软雅黑" w:eastAsia="微软雅黑" w:hAnsi="微软雅黑"/>
          <w:color w:val="333333"/>
          <w:highlight w:val="white"/>
        </w:rPr>
        <w:t>无书回告（也可选择下方批量进行回告有书）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24150"/>
            <wp:effectExtent l="0" t="0" r="0" b="0"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3</w:t>
      </w:r>
      <w:r w:rsidRPr="003E1FDB">
        <w:rPr>
          <w:rFonts w:ascii="微软雅黑" w:eastAsia="微软雅黑" w:hAnsi="微软雅黑"/>
          <w:color w:val="333333"/>
          <w:highlight w:val="white"/>
        </w:rPr>
        <w:t>、采购中心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详情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有书回告后数据消失</w:t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lastRenderedPageBreak/>
        <w:t>4</w:t>
      </w:r>
      <w:r w:rsidRPr="003E1FDB">
        <w:rPr>
          <w:rFonts w:ascii="微软雅黑" w:eastAsia="微软雅黑" w:hAnsi="微软雅黑"/>
          <w:color w:val="333333"/>
          <w:highlight w:val="white"/>
        </w:rPr>
        <w:t>、采购中心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详情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无书回告（针对不同的学校，进行回告</w:t>
      </w:r>
      <w:r w:rsidRPr="003E1FDB">
        <w:rPr>
          <w:rFonts w:ascii="微软雅黑" w:eastAsia="微软雅黑" w:hAnsi="微软雅黑"/>
          <w:color w:val="333333"/>
          <w:highlight w:val="white"/>
        </w:rPr>
        <w:t>/</w:t>
      </w:r>
      <w:r w:rsidRPr="003E1FDB">
        <w:rPr>
          <w:rFonts w:ascii="微软雅黑" w:eastAsia="微软雅黑" w:hAnsi="微软雅黑"/>
          <w:color w:val="333333"/>
          <w:highlight w:val="white"/>
        </w:rPr>
        <w:t>替换</w:t>
      </w:r>
      <w:r w:rsidRPr="003E1FDB">
        <w:rPr>
          <w:rFonts w:ascii="微软雅黑" w:eastAsia="微软雅黑" w:hAnsi="微软雅黑"/>
          <w:color w:val="333333"/>
          <w:highlight w:val="white"/>
        </w:rPr>
        <w:t>/</w:t>
      </w:r>
      <w:r w:rsidRPr="003E1FDB">
        <w:rPr>
          <w:rFonts w:ascii="微软雅黑" w:eastAsia="微软雅黑" w:hAnsi="微软雅黑"/>
          <w:color w:val="333333"/>
          <w:highlight w:val="white"/>
        </w:rPr>
        <w:t>折扣）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28900"/>
            <wp:effectExtent l="0" t="0" r="0" b="0"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6" w:name="_Toc500254441"/>
      <w:r w:rsidRPr="003E1FDB">
        <w:rPr>
          <w:rFonts w:ascii="宋体" w:eastAsia="宋体" w:hAnsi="宋体" w:cs="宋体" w:hint="eastAsia"/>
          <w:highlight w:val="white"/>
        </w:rPr>
        <w:t>如何针对教材改价</w:t>
      </w:r>
      <w:bookmarkEnd w:id="6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、采购中心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详情（确认采购前</w:t>
      </w:r>
      <w:r w:rsidRPr="003E1FDB">
        <w:rPr>
          <w:rFonts w:ascii="微软雅黑" w:eastAsia="微软雅黑" w:hAnsi="微软雅黑"/>
          <w:color w:val="333333"/>
          <w:highlight w:val="white"/>
        </w:rPr>
        <w:t>/</w:t>
      </w:r>
      <w:r w:rsidRPr="003E1FDB">
        <w:rPr>
          <w:rFonts w:ascii="微软雅黑" w:eastAsia="微软雅黑" w:hAnsi="微软雅黑"/>
          <w:color w:val="333333"/>
          <w:highlight w:val="white"/>
        </w:rPr>
        <w:t>后均可）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09850"/>
            <wp:effectExtent l="0" t="0" r="0" b="0"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采购中心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详情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改价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800350"/>
            <wp:effectExtent l="0" t="0" r="0" b="0"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3</w:t>
      </w:r>
      <w:r w:rsidRPr="003E1FDB">
        <w:rPr>
          <w:rFonts w:ascii="微软雅黑" w:eastAsia="微软雅黑" w:hAnsi="微软雅黑"/>
          <w:color w:val="333333"/>
          <w:highlight w:val="white"/>
        </w:rPr>
        <w:t>、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采购中心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详情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改价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800350"/>
            <wp:effectExtent l="0" t="0" r="0" b="0"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7" w:name="_Toc500254442"/>
      <w:r w:rsidRPr="003E1FDB">
        <w:rPr>
          <w:rFonts w:ascii="宋体" w:eastAsia="宋体" w:hAnsi="宋体" w:cs="宋体" w:hint="eastAsia"/>
          <w:highlight w:val="white"/>
        </w:rPr>
        <w:t>如何查看采购记录</w:t>
      </w:r>
      <w:bookmarkEnd w:id="7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、采购中心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采购记录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419350"/>
            <wp:effectExtent l="0" t="0" r="0" b="0"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8" w:name="_Toc500254443"/>
      <w:r w:rsidRPr="003E1FDB">
        <w:rPr>
          <w:rFonts w:ascii="宋体" w:eastAsia="宋体" w:hAnsi="宋体" w:cs="宋体" w:hint="eastAsia"/>
          <w:highlight w:val="white"/>
        </w:rPr>
        <w:t>如何下载采购单</w:t>
      </w:r>
      <w:bookmarkEnd w:id="8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、采购中心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采购记录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581275"/>
            <wp:effectExtent l="0" t="0" r="0" b="0"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、筛选学校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下载采购单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781300"/>
            <wp:effectExtent l="0" t="0" r="0" b="0"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9" w:name="_Toc500254444"/>
      <w:r w:rsidRPr="003E1FDB">
        <w:rPr>
          <w:rFonts w:ascii="宋体" w:eastAsia="宋体" w:hAnsi="宋体" w:cs="宋体" w:hint="eastAsia"/>
          <w:highlight w:val="white"/>
        </w:rPr>
        <w:t>如何批量入库</w:t>
      </w:r>
      <w:bookmarkEnd w:id="9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、库存中心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下载模板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800350"/>
            <wp:effectExtent l="0" t="0" r="0" b="0"/>
            <wp:docPr id="2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、下载的模板和采购单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543175"/>
            <wp:effectExtent l="0" t="0" r="0" b="0"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3</w:t>
      </w:r>
      <w:r w:rsidRPr="003E1FDB">
        <w:rPr>
          <w:rFonts w:ascii="微软雅黑" w:eastAsia="微软雅黑" w:hAnsi="微软雅黑"/>
          <w:color w:val="333333"/>
          <w:highlight w:val="white"/>
        </w:rPr>
        <w:t>、将采购单信息和复制到模板中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990850"/>
            <wp:effectExtent l="0" t="0" r="0" b="0"/>
            <wp:docPr id="2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4</w:t>
      </w:r>
      <w:r w:rsidRPr="003E1FDB">
        <w:rPr>
          <w:rFonts w:ascii="微软雅黑" w:eastAsia="微软雅黑" w:hAnsi="微软雅黑"/>
          <w:color w:val="333333"/>
          <w:highlight w:val="white"/>
        </w:rPr>
        <w:t>、库存中心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批量入库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76525"/>
            <wp:effectExtent l="0" t="0" r="0" b="0"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5</w:t>
      </w:r>
      <w:r w:rsidRPr="003E1FDB">
        <w:rPr>
          <w:rFonts w:ascii="微软雅黑" w:eastAsia="微软雅黑" w:hAnsi="微软雅黑"/>
          <w:color w:val="333333"/>
          <w:highlight w:val="white"/>
        </w:rPr>
        <w:t>、批量入库成功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90825"/>
            <wp:effectExtent l="0" t="0" r="0" b="0"/>
            <wp:docPr id="2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0" w:name="_Toc500254445"/>
      <w:r w:rsidRPr="003E1FDB">
        <w:rPr>
          <w:rFonts w:ascii="宋体" w:eastAsia="宋体" w:hAnsi="宋体" w:cs="宋体" w:hint="eastAsia"/>
          <w:highlight w:val="white"/>
        </w:rPr>
        <w:lastRenderedPageBreak/>
        <w:t>如何单本入库</w:t>
      </w:r>
      <w:bookmarkEnd w:id="10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、库存中心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单本入库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00325"/>
            <wp:effectExtent l="0" t="0" r="0" b="0"/>
            <wp:docPr id="2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、填写教材信息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62250"/>
            <wp:effectExtent l="0" t="0" r="0" b="0"/>
            <wp:docPr id="26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1" w:name="_Toc500254446"/>
      <w:r w:rsidRPr="003E1FDB">
        <w:rPr>
          <w:rFonts w:ascii="宋体" w:eastAsia="宋体" w:hAnsi="宋体" w:cs="宋体" w:hint="eastAsia"/>
          <w:highlight w:val="white"/>
        </w:rPr>
        <w:t>如何下载库存单</w:t>
      </w:r>
      <w:bookmarkEnd w:id="11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、库存中心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下载库存单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95575"/>
            <wp:effectExtent l="0" t="0" r="0" b="0"/>
            <wp:docPr id="27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2" w:name="_Toc500254447"/>
      <w:r w:rsidRPr="003E1FDB">
        <w:rPr>
          <w:rFonts w:ascii="宋体" w:eastAsia="宋体" w:hAnsi="宋体" w:cs="宋体" w:hint="eastAsia"/>
          <w:highlight w:val="white"/>
        </w:rPr>
        <w:lastRenderedPageBreak/>
        <w:t>如何下载教材销售一览表</w:t>
      </w:r>
      <w:bookmarkEnd w:id="12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、销售中心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详情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下载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00325"/>
            <wp:effectExtent l="0" t="0" r="0" b="0"/>
            <wp:docPr id="28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3" w:name="_Toc500254448"/>
      <w:r w:rsidRPr="003E1FDB">
        <w:rPr>
          <w:rFonts w:ascii="宋体" w:eastAsia="宋体" w:hAnsi="宋体" w:cs="宋体" w:hint="eastAsia"/>
          <w:highlight w:val="white"/>
        </w:rPr>
        <w:t>如何销售</w:t>
      </w:r>
      <w:bookmarkEnd w:id="13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、销售中心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详情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47950"/>
            <wp:effectExtent l="0" t="0" r="0" b="0"/>
            <wp:docPr id="2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、单本销售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914650"/>
            <wp:effectExtent l="0" t="0" r="0" b="0"/>
            <wp:docPr id="30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lastRenderedPageBreak/>
        <w:t>3</w:t>
      </w:r>
      <w:r w:rsidRPr="003E1FDB">
        <w:rPr>
          <w:rFonts w:ascii="微软雅黑" w:eastAsia="微软雅黑" w:hAnsi="微软雅黑"/>
          <w:color w:val="333333"/>
          <w:highlight w:val="white"/>
        </w:rPr>
        <w:t>、全部销售（在全部销售之前可再次修改折扣）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809875"/>
            <wp:effectExtent l="0" t="0" r="0" b="0"/>
            <wp:docPr id="31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4" w:name="_Toc500254449"/>
      <w:r w:rsidRPr="003E1FDB">
        <w:rPr>
          <w:rFonts w:ascii="宋体" w:eastAsia="宋体" w:hAnsi="宋体" w:cs="宋体" w:hint="eastAsia"/>
          <w:highlight w:val="white"/>
        </w:rPr>
        <w:t>如何同意学校退货</w:t>
      </w:r>
      <w:bookmarkEnd w:id="14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、结算中心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退货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详情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90825"/>
            <wp:effectExtent l="0" t="0" r="0" b="0"/>
            <wp:docPr id="32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、操作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同意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800350"/>
            <wp:effectExtent l="0" t="0" r="0" b="0"/>
            <wp:docPr id="33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5" w:name="_Toc500254450"/>
      <w:r w:rsidRPr="003E1FDB">
        <w:rPr>
          <w:rFonts w:ascii="宋体" w:eastAsia="宋体" w:hAnsi="宋体" w:cs="宋体" w:hint="eastAsia"/>
          <w:highlight w:val="white"/>
        </w:rPr>
        <w:t>如何驳回学校退货</w:t>
      </w:r>
      <w:bookmarkEnd w:id="15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结算中心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退货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sz w:val="22"/>
          <w:highlight w:val="white"/>
        </w:rPr>
        <w:t>详情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90825"/>
            <wp:effectExtent l="0" t="0" r="0" b="0"/>
            <wp:docPr id="34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、操作（拒绝）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81300"/>
            <wp:effectExtent l="0" t="0" r="0" b="0"/>
            <wp:docPr id="35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3</w:t>
      </w:r>
      <w:r w:rsidRPr="003E1FDB">
        <w:rPr>
          <w:rFonts w:ascii="微软雅黑" w:eastAsia="微软雅黑" w:hAnsi="微软雅黑"/>
          <w:color w:val="333333"/>
          <w:highlight w:val="white"/>
        </w:rPr>
        <w:t>、确认原因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81300"/>
            <wp:effectExtent l="0" t="0" r="0" b="0"/>
            <wp:docPr id="36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6" w:name="_Toc500254451"/>
      <w:r w:rsidRPr="003E1FDB">
        <w:rPr>
          <w:rFonts w:ascii="宋体" w:eastAsia="宋体" w:hAnsi="宋体" w:cs="宋体" w:hint="eastAsia"/>
          <w:highlight w:val="white"/>
        </w:rPr>
        <w:lastRenderedPageBreak/>
        <w:t>如何创建对账单</w:t>
      </w:r>
      <w:bookmarkEnd w:id="16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、结算中心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对账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创建对账单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847975"/>
            <wp:effectExtent l="0" t="0" r="0" b="0"/>
            <wp:docPr id="37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、查询学校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62250"/>
            <wp:effectExtent l="0" t="0" r="0" b="0"/>
            <wp:docPr id="38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3</w:t>
      </w:r>
      <w:r w:rsidRPr="003E1FDB">
        <w:rPr>
          <w:rFonts w:ascii="微软雅黑" w:eastAsia="微软雅黑" w:hAnsi="微软雅黑"/>
          <w:color w:val="333333"/>
          <w:highlight w:val="white"/>
        </w:rPr>
        <w:t>、选择学生订单</w:t>
      </w:r>
      <w:r w:rsidRPr="003E1FDB">
        <w:rPr>
          <w:rFonts w:ascii="微软雅黑" w:eastAsia="微软雅黑" w:hAnsi="微软雅黑"/>
          <w:color w:val="333333"/>
          <w:highlight w:val="white"/>
        </w:rPr>
        <w:t>/</w:t>
      </w:r>
      <w:r w:rsidRPr="003E1FDB">
        <w:rPr>
          <w:rFonts w:ascii="微软雅黑" w:eastAsia="微软雅黑" w:hAnsi="微软雅黑"/>
          <w:color w:val="333333"/>
          <w:highlight w:val="white"/>
        </w:rPr>
        <w:t>教师订单</w:t>
      </w:r>
      <w:r w:rsidRPr="003E1FDB">
        <w:rPr>
          <w:rFonts w:ascii="微软雅黑" w:eastAsia="微软雅黑" w:hAnsi="微软雅黑"/>
          <w:color w:val="333333"/>
          <w:highlight w:val="white"/>
        </w:rPr>
        <w:t>/</w:t>
      </w:r>
      <w:r w:rsidRPr="003E1FDB">
        <w:rPr>
          <w:rFonts w:ascii="微软雅黑" w:eastAsia="微软雅黑" w:hAnsi="微软雅黑"/>
          <w:color w:val="333333"/>
          <w:highlight w:val="white"/>
        </w:rPr>
        <w:t>学校剩余库存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438400"/>
            <wp:effectExtent l="0" t="0" r="0" b="0"/>
            <wp:docPr id="39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7" w:name="_Toc500254452"/>
      <w:r w:rsidRPr="003E1FDB">
        <w:rPr>
          <w:rFonts w:ascii="宋体" w:eastAsia="宋体" w:hAnsi="宋体" w:cs="宋体" w:hint="eastAsia"/>
          <w:highlight w:val="white"/>
        </w:rPr>
        <w:t>如何发起与学校结算</w:t>
      </w:r>
      <w:bookmarkEnd w:id="17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、结算中心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与学校结算</w:t>
      </w:r>
      <w:r w:rsidRPr="003E1FDB">
        <w:rPr>
          <w:rFonts w:ascii="微软雅黑" w:eastAsia="微软雅黑" w:hAnsi="微软雅黑"/>
          <w:color w:val="333333"/>
          <w:highlight w:val="white"/>
        </w:rPr>
        <w:t>-</w:t>
      </w:r>
      <w:r w:rsidRPr="003E1FDB">
        <w:rPr>
          <w:rFonts w:ascii="微软雅黑" w:eastAsia="微软雅黑" w:hAnsi="微软雅黑"/>
          <w:color w:val="333333"/>
          <w:highlight w:val="white"/>
        </w:rPr>
        <w:t>发起结算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828925"/>
            <wp:effectExtent l="0" t="0" r="0" b="0"/>
            <wp:docPr id="40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、查询学校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71775"/>
            <wp:effectExtent l="0" t="0" r="0" b="0"/>
            <wp:docPr id="41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3</w:t>
      </w:r>
      <w:r w:rsidRPr="003E1FDB">
        <w:rPr>
          <w:rFonts w:ascii="微软雅黑" w:eastAsia="微软雅黑" w:hAnsi="微软雅黑"/>
          <w:color w:val="333333"/>
          <w:highlight w:val="white"/>
        </w:rPr>
        <w:t>、选择结算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38425"/>
            <wp:effectExtent l="0" t="0" r="0" b="0"/>
            <wp:docPr id="42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4</w:t>
      </w:r>
      <w:r w:rsidRPr="003E1FDB">
        <w:rPr>
          <w:rFonts w:ascii="微软雅黑" w:eastAsia="微软雅黑" w:hAnsi="微软雅黑"/>
          <w:color w:val="333333"/>
          <w:highlight w:val="white"/>
        </w:rPr>
        <w:t>、填写拟结算金额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819400"/>
            <wp:effectExtent l="0" t="0" r="0" b="0"/>
            <wp:docPr id="43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5</w:t>
      </w:r>
      <w:r w:rsidRPr="003E1FDB">
        <w:rPr>
          <w:rFonts w:ascii="微软雅黑" w:eastAsia="微软雅黑" w:hAnsi="微软雅黑"/>
          <w:color w:val="333333"/>
          <w:highlight w:val="white"/>
        </w:rPr>
        <w:t>、确认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90825"/>
            <wp:effectExtent l="0" t="0" r="0" b="0"/>
            <wp:docPr id="44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 w:hint="eastAsia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8" w:name="_Toc500254453"/>
      <w:r w:rsidRPr="003E1FDB">
        <w:rPr>
          <w:rFonts w:ascii="宋体" w:eastAsia="宋体" w:hAnsi="宋体" w:cs="宋体" w:hint="eastAsia"/>
          <w:highlight w:val="white"/>
        </w:rPr>
        <w:t>如何新增用户</w:t>
      </w:r>
      <w:bookmarkEnd w:id="18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、登录教务端链接，选择平台管理</w:t>
      </w:r>
      <w:r w:rsidRPr="003E1FDB">
        <w:rPr>
          <w:rFonts w:ascii="微软雅黑" w:eastAsia="微软雅黑" w:hAnsi="微软雅黑"/>
          <w:color w:val="333333"/>
          <w:highlight w:val="white"/>
        </w:rPr>
        <w:t>---</w:t>
      </w:r>
      <w:r w:rsidRPr="003E1FDB">
        <w:rPr>
          <w:rFonts w:ascii="微软雅黑" w:eastAsia="微软雅黑" w:hAnsi="微软雅黑"/>
          <w:color w:val="333333"/>
          <w:highlight w:val="white"/>
        </w:rPr>
        <w:t>用户管理，点击新增按钮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67000"/>
            <wp:effectExtent l="0" t="0" r="0" b="0"/>
            <wp:docPr id="45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2</w:t>
      </w:r>
      <w:r w:rsidRPr="003E1FDB">
        <w:rPr>
          <w:rFonts w:ascii="微软雅黑" w:eastAsia="微软雅黑" w:hAnsi="微软雅黑"/>
          <w:color w:val="333333"/>
          <w:highlight w:val="white"/>
        </w:rPr>
        <w:t>、填写相应信息，选择类型、院系，点击确定按钮。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3676650"/>
            <wp:effectExtent l="0" t="0" r="0" b="0"/>
            <wp:docPr id="46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AF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19" w:name="_Toc500254454"/>
      <w:r w:rsidRPr="003E1FDB">
        <w:rPr>
          <w:rFonts w:ascii="宋体" w:eastAsia="宋体" w:hAnsi="宋体" w:cs="宋体" w:hint="eastAsia"/>
          <w:highlight w:val="white"/>
        </w:rPr>
        <w:t>如何修改用户信息</w:t>
      </w:r>
      <w:bookmarkEnd w:id="19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、在用户管理处，点击修改按钮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667000"/>
            <wp:effectExtent l="0" t="0" r="0" b="0"/>
            <wp:docPr id="47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20" w:name="_Toc500254455"/>
      <w:r w:rsidRPr="003E1FDB">
        <w:rPr>
          <w:rFonts w:ascii="宋体" w:eastAsia="宋体" w:hAnsi="宋体" w:cs="宋体" w:hint="eastAsia"/>
          <w:highlight w:val="white"/>
        </w:rPr>
        <w:t>如何修改用户权限</w:t>
      </w:r>
      <w:bookmarkEnd w:id="20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1</w:t>
      </w:r>
      <w:r w:rsidRPr="003E1FDB">
        <w:rPr>
          <w:rFonts w:ascii="微软雅黑" w:eastAsia="微软雅黑" w:hAnsi="微软雅黑"/>
          <w:color w:val="333333"/>
          <w:highlight w:val="white"/>
        </w:rPr>
        <w:t>、点击修改，系统弹出新窗口，条件搜索选择角色。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3228975"/>
            <wp:effectExtent l="0" t="0" r="0" b="0"/>
            <wp:docPr id="48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21" w:name="_Toc500254456"/>
      <w:r w:rsidRPr="003E1FDB">
        <w:rPr>
          <w:rFonts w:ascii="宋体" w:eastAsia="宋体" w:hAnsi="宋体" w:cs="宋体" w:hint="eastAsia"/>
          <w:highlight w:val="white"/>
        </w:rPr>
        <w:t>如何禁用</w:t>
      </w:r>
      <w:r w:rsidRPr="003E1FDB">
        <w:rPr>
          <w:highlight w:val="white"/>
        </w:rPr>
        <w:t>/</w:t>
      </w:r>
      <w:r w:rsidRPr="003E1FDB">
        <w:rPr>
          <w:rFonts w:ascii="宋体" w:eastAsia="宋体" w:hAnsi="宋体" w:cs="宋体" w:hint="eastAsia"/>
          <w:highlight w:val="white"/>
        </w:rPr>
        <w:t>启用用户</w:t>
      </w:r>
      <w:bookmarkEnd w:id="21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在用户管理处，点击禁用按钮，状态显示为</w:t>
      </w:r>
      <w:r w:rsidRPr="003E1FDB">
        <w:rPr>
          <w:rFonts w:ascii="微软雅黑" w:eastAsia="微软雅黑" w:hAnsi="微软雅黑"/>
          <w:color w:val="333333"/>
          <w:highlight w:val="white"/>
        </w:rPr>
        <w:t>“</w:t>
      </w:r>
      <w:r w:rsidRPr="003E1FDB">
        <w:rPr>
          <w:rFonts w:ascii="微软雅黑" w:eastAsia="微软雅黑" w:hAnsi="微软雅黑"/>
          <w:color w:val="333333"/>
          <w:highlight w:val="white"/>
        </w:rPr>
        <w:t>禁用</w:t>
      </w:r>
      <w:r w:rsidRPr="003E1FDB">
        <w:rPr>
          <w:rFonts w:ascii="微软雅黑" w:eastAsia="微软雅黑" w:hAnsi="微软雅黑"/>
          <w:color w:val="333333"/>
          <w:highlight w:val="white"/>
        </w:rPr>
        <w:t>”</w:t>
      </w:r>
      <w:r w:rsidRPr="003E1FDB">
        <w:rPr>
          <w:rFonts w:ascii="微软雅黑" w:eastAsia="微软雅黑" w:hAnsi="微软雅黑"/>
          <w:color w:val="333333"/>
          <w:highlight w:val="white"/>
        </w:rPr>
        <w:t>，再次点击，状态提示为</w:t>
      </w:r>
      <w:r w:rsidRPr="003E1FDB">
        <w:rPr>
          <w:rFonts w:ascii="微软雅黑" w:eastAsia="微软雅黑" w:hAnsi="微软雅黑"/>
          <w:color w:val="333333"/>
          <w:highlight w:val="white"/>
        </w:rPr>
        <w:t>“</w:t>
      </w:r>
      <w:r w:rsidRPr="003E1FDB">
        <w:rPr>
          <w:rFonts w:ascii="微软雅黑" w:eastAsia="微软雅黑" w:hAnsi="微软雅黑"/>
          <w:color w:val="333333"/>
          <w:highlight w:val="white"/>
        </w:rPr>
        <w:t>启用</w:t>
      </w:r>
      <w:r w:rsidRPr="003E1FDB">
        <w:rPr>
          <w:rFonts w:ascii="微软雅黑" w:eastAsia="微软雅黑" w:hAnsi="微软雅黑"/>
          <w:color w:val="333333"/>
          <w:highlight w:val="white"/>
        </w:rPr>
        <w:t>”</w:t>
      </w:r>
      <w:r w:rsidRPr="003E1FDB">
        <w:rPr>
          <w:rFonts w:ascii="微软雅黑" w:eastAsia="微软雅黑" w:hAnsi="微软雅黑"/>
          <w:color w:val="333333"/>
          <w:highlight w:val="white"/>
        </w:rPr>
        <w:t>。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257425"/>
            <wp:effectExtent l="0" t="0" r="0" b="0"/>
            <wp:docPr id="49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22" w:name="_Toc500254457"/>
      <w:r w:rsidRPr="003E1FDB">
        <w:rPr>
          <w:rFonts w:ascii="宋体" w:eastAsia="宋体" w:hAnsi="宋体" w:cs="宋体" w:hint="eastAsia"/>
          <w:highlight w:val="white"/>
        </w:rPr>
        <w:t>如何删除用户</w:t>
      </w:r>
      <w:bookmarkEnd w:id="22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在用户管理处，点击删除按钮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390775"/>
            <wp:effectExtent l="0" t="0" r="0" b="0"/>
            <wp:docPr id="50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系统弹出新窗口，点击确定按钮，删除用户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143125"/>
            <wp:effectExtent l="0" t="0" r="0" b="0"/>
            <wp:docPr id="51" name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23" w:name="_Toc500254458"/>
      <w:r w:rsidRPr="003E1FDB">
        <w:rPr>
          <w:rFonts w:ascii="宋体" w:eastAsia="宋体" w:hAnsi="宋体" w:cs="宋体" w:hint="eastAsia"/>
          <w:highlight w:val="white"/>
        </w:rPr>
        <w:t>如何新增角色</w:t>
      </w:r>
      <w:bookmarkEnd w:id="23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在平台管理模块选择角色管理，点击新增按钮。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533650"/>
            <wp:effectExtent l="0" t="0" r="0" b="0"/>
            <wp:docPr id="52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系统弹出新窗口，添加角色信息，并设置权限，点击确定按钮。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3400425"/>
            <wp:effectExtent l="0" t="0" r="0" b="0"/>
            <wp:docPr id="53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AF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24" w:name="_Toc500254459"/>
      <w:r w:rsidRPr="003E1FDB">
        <w:rPr>
          <w:rFonts w:ascii="宋体" w:eastAsia="宋体" w:hAnsi="宋体" w:cs="宋体" w:hint="eastAsia"/>
          <w:highlight w:val="white"/>
        </w:rPr>
        <w:lastRenderedPageBreak/>
        <w:t>如何修改角色</w:t>
      </w:r>
      <w:bookmarkEnd w:id="24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在角色管理界面，点击修改按钮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324100"/>
            <wp:effectExtent l="0" t="0" r="0" b="0"/>
            <wp:docPr id="54" name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3600450"/>
            <wp:effectExtent l="0" t="0" r="0" b="0"/>
            <wp:docPr id="55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设置权限，修改成功</w:t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25" w:name="_Toc500254460"/>
      <w:r w:rsidRPr="003E1FDB">
        <w:rPr>
          <w:rFonts w:ascii="宋体" w:eastAsia="宋体" w:hAnsi="宋体" w:cs="宋体" w:hint="eastAsia"/>
          <w:highlight w:val="white"/>
        </w:rPr>
        <w:t>如何禁用</w:t>
      </w:r>
      <w:r w:rsidRPr="003E1FDB">
        <w:rPr>
          <w:highlight w:val="white"/>
        </w:rPr>
        <w:t>/</w:t>
      </w:r>
      <w:r w:rsidRPr="003E1FDB">
        <w:rPr>
          <w:rFonts w:ascii="宋体" w:eastAsia="宋体" w:hAnsi="宋体" w:cs="宋体" w:hint="eastAsia"/>
          <w:highlight w:val="white"/>
        </w:rPr>
        <w:t>启用角色</w:t>
      </w:r>
      <w:bookmarkEnd w:id="25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在角色管理点击禁用</w:t>
      </w:r>
      <w:r w:rsidRPr="003E1FDB">
        <w:rPr>
          <w:rFonts w:ascii="微软雅黑" w:eastAsia="微软雅黑" w:hAnsi="微软雅黑"/>
          <w:color w:val="333333"/>
          <w:highlight w:val="white"/>
        </w:rPr>
        <w:t>/</w:t>
      </w:r>
      <w:r w:rsidRPr="003E1FDB">
        <w:rPr>
          <w:rFonts w:ascii="微软雅黑" w:eastAsia="微软雅黑" w:hAnsi="微软雅黑"/>
          <w:color w:val="333333"/>
          <w:highlight w:val="white"/>
        </w:rPr>
        <w:t>启用按钮，系统提示操作成功</w:t>
      </w:r>
    </w:p>
    <w:p w:rsidR="00921DFC" w:rsidRPr="003E1FDB" w:rsidRDefault="00630AAF" w:rsidP="00630AAF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419350"/>
            <wp:effectExtent l="0" t="0" r="0" b="0"/>
            <wp:docPr id="56" name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C" w:rsidRPr="003E1FDB" w:rsidRDefault="00921DFC" w:rsidP="00630AAF">
      <w:pPr>
        <w:pStyle w:val="a0"/>
        <w:spacing w:after="0"/>
        <w:rPr>
          <w:rFonts w:ascii="微软雅黑" w:eastAsia="微软雅黑" w:hAnsi="微软雅黑"/>
        </w:rPr>
      </w:pPr>
    </w:p>
    <w:p w:rsidR="00921DFC" w:rsidRPr="003E1FDB" w:rsidRDefault="00630AAF" w:rsidP="00630AAF">
      <w:pPr>
        <w:pStyle w:val="1"/>
        <w:spacing w:before="0" w:after="0" w:line="240" w:lineRule="auto"/>
        <w:rPr>
          <w:highlight w:val="white"/>
        </w:rPr>
      </w:pPr>
      <w:bookmarkStart w:id="26" w:name="_Toc500254461"/>
      <w:r w:rsidRPr="003E1FDB">
        <w:rPr>
          <w:rFonts w:ascii="宋体" w:eastAsia="宋体" w:hAnsi="宋体" w:cs="宋体" w:hint="eastAsia"/>
          <w:highlight w:val="white"/>
        </w:rPr>
        <w:t>如何删除角色</w:t>
      </w:r>
      <w:bookmarkEnd w:id="26"/>
    </w:p>
    <w:p w:rsidR="00921DFC" w:rsidRPr="003E1FDB" w:rsidRDefault="00630AAF" w:rsidP="00630AAF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3E1FDB">
        <w:rPr>
          <w:rFonts w:ascii="微软雅黑" w:eastAsia="微软雅黑" w:hAnsi="微软雅黑"/>
          <w:color w:val="333333"/>
          <w:highlight w:val="white"/>
        </w:rPr>
        <w:t>在角色管理点击删除按钮，提示操作成功，角色删除。</w:t>
      </w:r>
    </w:p>
    <w:p w:rsidR="00921DFC" w:rsidRPr="00630AAF" w:rsidRDefault="00630AAF" w:rsidP="00630AAF">
      <w:pPr>
        <w:pStyle w:val="a0"/>
        <w:spacing w:after="0"/>
        <w:jc w:val="center"/>
        <w:rPr>
          <w:rFonts w:ascii="微软雅黑" w:eastAsia="微软雅黑" w:hAnsi="微软雅黑" w:hint="eastAsia"/>
          <w:color w:val="333333"/>
          <w:highlight w:val="white"/>
        </w:rPr>
      </w:pPr>
      <w:r w:rsidRPr="003E1FDB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286000"/>
            <wp:effectExtent l="0" t="0" r="0" b="0"/>
            <wp:docPr id="57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DFC" w:rsidRPr="00630AAF">
      <w:pgSz w:w="11906" w:h="16838"/>
      <w:pgMar w:top="567" w:right="567" w:bottom="567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mojiOne Color">
    <w:altName w:val="Times New Roman"/>
    <w:panose1 w:val="00000000000000000000"/>
    <w:charset w:val="00"/>
    <w:family w:val="roman"/>
    <w:notTrueType/>
    <w:pitch w:val="default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lbany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1134"/>
  <w:characterSpacingControl w:val="doNotCompress"/>
  <w:compat>
    <w:useFELayout/>
    <w:compatSetting w:name="compatibilityMode" w:uri="http://schemas.microsoft.com/office/word" w:val="12"/>
  </w:compat>
  <w:rsids>
    <w:rsidRoot w:val="00921DFC"/>
    <w:rsid w:val="003E1FDB"/>
    <w:rsid w:val="00430CF3"/>
    <w:rsid w:val="00630AAF"/>
    <w:rsid w:val="00921DFC"/>
    <w:rsid w:val="0099179A"/>
    <w:rsid w:val="00A0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ED7C62-7C2D-4529-AA16-16463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EastAsia" w:hAnsi="Liberation Serif" w:cs="EmojiOne Color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pple-system;BlinkMacSystemFont" w:eastAsia="apple-system;BlinkMacSystemFont" w:hAnsi="apple-system;BlinkMacSystemFont" w:cs="apple-system;BlinkMacSystemFont"/>
    </w:rPr>
  </w:style>
  <w:style w:type="paragraph" w:styleId="1">
    <w:name w:val="heading 1"/>
    <w:basedOn w:val="Heading"/>
    <w:next w:val="a0"/>
    <w:qFormat/>
    <w:pPr>
      <w:keepLines/>
      <w:widowControl/>
      <w:spacing w:before="346" w:after="331" w:line="480" w:lineRule="auto"/>
      <w:outlineLvl w:val="0"/>
    </w:pPr>
    <w:rPr>
      <w:rFonts w:ascii="Thorndale" w:hAnsi="Thorndale"/>
      <w:b/>
      <w:bCs/>
      <w:sz w:val="36"/>
      <w:szCs w:val="36"/>
    </w:rPr>
  </w:style>
  <w:style w:type="paragraph" w:styleId="2">
    <w:name w:val="heading 2"/>
    <w:basedOn w:val="Heading"/>
    <w:next w:val="a0"/>
    <w:qFormat/>
    <w:pPr>
      <w:keepLines/>
      <w:widowControl/>
      <w:spacing w:before="259" w:after="259" w:line="415" w:lineRule="auto"/>
      <w:outlineLvl w:val="1"/>
    </w:pPr>
    <w:rPr>
      <w:rFonts w:ascii="Liberation Serif" w:eastAsia="EmojiOne Color" w:hAnsi="Liberation Serif" w:cs="EmojiOne Color"/>
      <w:b/>
      <w:bCs/>
      <w:sz w:val="30"/>
      <w:szCs w:val="30"/>
    </w:rPr>
  </w:style>
  <w:style w:type="paragraph" w:styleId="3">
    <w:name w:val="heading 3"/>
    <w:basedOn w:val="Heading"/>
    <w:next w:val="a0"/>
    <w:qFormat/>
    <w:pPr>
      <w:keepLines/>
      <w:widowControl/>
      <w:spacing w:before="259" w:after="259" w:line="415" w:lineRule="auto"/>
      <w:outlineLvl w:val="2"/>
    </w:pPr>
    <w:rPr>
      <w:rFonts w:ascii="Liberation Serif" w:eastAsia="EmojiOne Color" w:hAnsi="Liberation Serif" w:cs="EmojiOne Color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orizontalLine">
    <w:name w:val="Horizontal Line"/>
    <w:basedOn w:val="a"/>
    <w:next w:val="a0"/>
    <w:qFormat/>
    <w:pPr>
      <w:pBdr>
        <w:bottom w:val="double" w:sz="2" w:space="0" w:color="808080"/>
      </w:pBdr>
      <w:spacing w:after="283"/>
    </w:pPr>
    <w:rPr>
      <w:sz w:val="12"/>
    </w:rPr>
  </w:style>
  <w:style w:type="paragraph" w:styleId="a4">
    <w:name w:val="envelope return"/>
    <w:basedOn w:val="a"/>
    <w:rPr>
      <w:i/>
    </w:rPr>
  </w:style>
  <w:style w:type="paragraph" w:customStyle="1" w:styleId="TableContents">
    <w:name w:val="Table Contents"/>
    <w:basedOn w:val="a0"/>
    <w:qFormat/>
    <w:pPr>
      <w:keepLines/>
      <w:spacing w:line="240" w:lineRule="atLeast"/>
    </w:pPr>
  </w:style>
  <w:style w:type="paragraph" w:styleId="a5">
    <w:name w:val="footer"/>
    <w:basedOn w:val="a"/>
    <w:pPr>
      <w:suppressLineNumbers/>
      <w:tabs>
        <w:tab w:val="center" w:pos="4818"/>
        <w:tab w:val="right" w:pos="9637"/>
      </w:tabs>
    </w:pPr>
  </w:style>
  <w:style w:type="paragraph" w:styleId="a6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List"/>
    <w:basedOn w:val="a0"/>
  </w:style>
  <w:style w:type="paragraph" w:styleId="a0">
    <w:name w:val="Body Text"/>
    <w:basedOn w:val="a"/>
    <w:pPr>
      <w:spacing w:after="283"/>
    </w:pPr>
  </w:style>
  <w:style w:type="paragraph" w:customStyle="1" w:styleId="Heading">
    <w:name w:val="Heading"/>
    <w:basedOn w:val="a"/>
    <w:next w:val="a0"/>
    <w:qFormat/>
    <w:pPr>
      <w:keepNext/>
      <w:spacing w:before="240" w:after="283"/>
    </w:pPr>
    <w:rPr>
      <w:rFonts w:ascii="Albany" w:hAnsi="Albany"/>
      <w:sz w:val="28"/>
      <w:szCs w:val="28"/>
    </w:rPr>
  </w:style>
  <w:style w:type="paragraph" w:customStyle="1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630AAF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10">
    <w:name w:val="toc 1"/>
    <w:basedOn w:val="a"/>
    <w:next w:val="a"/>
    <w:autoRedefine/>
    <w:uiPriority w:val="39"/>
    <w:unhideWhenUsed/>
    <w:rsid w:val="00630AAF"/>
    <w:rPr>
      <w:rFonts w:cs="Mangal"/>
      <w:szCs w:val="21"/>
    </w:rPr>
  </w:style>
  <w:style w:type="character" w:styleId="a9">
    <w:name w:val="Hyperlink"/>
    <w:basedOn w:val="a1"/>
    <w:uiPriority w:val="99"/>
    <w:unhideWhenUsed/>
    <w:rsid w:val="00630A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94AEC-0C42-4594-A856-0D366EEFF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474</Words>
  <Characters>2702</Characters>
  <Application>Microsoft Office Word</Application>
  <DocSecurity>0</DocSecurity>
  <Lines>22</Lines>
  <Paragraphs>6</Paragraphs>
  <ScaleCrop>false</ScaleCrop>
  <Company/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changxianggu</cp:lastModifiedBy>
  <cp:revision>5</cp:revision>
  <dcterms:created xsi:type="dcterms:W3CDTF">2017-12-05T08:19:00Z</dcterms:created>
  <dcterms:modified xsi:type="dcterms:W3CDTF">2017-12-05T08:25:00Z</dcterms:modified>
  <dc:language>en-US</dc:language>
</cp:coreProperties>
</file>