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楷体" w:eastAsia="黑体"/>
          <w:bCs/>
          <w:color w:val="000000"/>
        </w:rPr>
      </w:pPr>
      <w:r>
        <w:rPr>
          <w:rFonts w:hint="eastAsia" w:ascii="黑体" w:hAnsi="楷体" w:eastAsia="黑体"/>
          <w:bCs/>
          <w:color w:val="000000"/>
        </w:rPr>
        <w:t>附件4</w:t>
      </w:r>
    </w:p>
    <w:p>
      <w:pPr>
        <w:jc w:val="left"/>
        <w:rPr>
          <w:rFonts w:hint="eastAsia" w:ascii="黑体" w:hAnsi="楷体" w:eastAsia="黑体"/>
          <w:bCs/>
          <w:color w:val="000000"/>
        </w:rPr>
      </w:pPr>
    </w:p>
    <w:p>
      <w:pPr>
        <w:snapToGrid w:val="0"/>
        <w:jc w:val="center"/>
        <w:rPr>
          <w:rFonts w:hint="eastAsia" w:ascii="方正小标宋简体" w:hAnsi="楷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/>
          <w:bCs/>
          <w:color w:val="000000"/>
          <w:sz w:val="44"/>
          <w:szCs w:val="44"/>
        </w:rPr>
        <w:t>2018年河南省本科高校新入职教师</w:t>
      </w:r>
    </w:p>
    <w:p>
      <w:pPr>
        <w:snapToGrid w:val="0"/>
        <w:jc w:val="center"/>
        <w:rPr>
          <w:rFonts w:hint="eastAsia" w:ascii="方正小标宋简体" w:hAnsi="楷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/>
          <w:bCs/>
          <w:color w:val="000000"/>
          <w:sz w:val="44"/>
          <w:szCs w:val="44"/>
        </w:rPr>
        <w:t>省培示范性项目参训教师需求调查表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尊敬的老师：您好！</w:t>
      </w:r>
    </w:p>
    <w:p>
      <w:pPr>
        <w:spacing w:line="500" w:lineRule="exact"/>
        <w:ind w:firstLine="480" w:firstLineChars="200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欢迎您参加2018河南省高校新入职教师“省培示范性项目”。为确保培训的针对性和有效性，请您认真选择或填写下列内容。感谢您的支持和配合！</w:t>
      </w:r>
    </w:p>
    <w:p>
      <w:pPr>
        <w:spacing w:line="500" w:lineRule="exact"/>
        <w:rPr>
          <w:rFonts w:hint="eastAsia" w:ascii="黑体" w:hAnsi="楷体" w:eastAsia="黑体"/>
          <w:color w:val="000000"/>
          <w:sz w:val="24"/>
          <w:szCs w:val="24"/>
        </w:rPr>
      </w:pPr>
      <w:r>
        <w:rPr>
          <w:rFonts w:hint="eastAsia" w:ascii="黑体" w:hAnsi="楷体" w:eastAsia="黑体"/>
          <w:color w:val="000000"/>
          <w:sz w:val="24"/>
          <w:szCs w:val="24"/>
        </w:rPr>
        <w:t>一、个人信息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1、姓名：</w:t>
      </w:r>
      <w:r>
        <w:rPr>
          <w:rFonts w:hint="eastAsia" w:ascii="仿宋_GB2312" w:hAnsi="楷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仿宋_GB2312" w:hAnsi="楷体"/>
          <w:color w:val="000000"/>
          <w:sz w:val="24"/>
          <w:szCs w:val="24"/>
        </w:rPr>
        <w:t xml:space="preserve">                        性别：（  ）男   （  ）女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2、最高学历：（ ）大学本科 （ ）研究生 最高学位：（  ）博士 （  ）硕士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  <w:u w:val="single"/>
        </w:rPr>
      </w:pPr>
      <w:r>
        <w:rPr>
          <w:rFonts w:hint="eastAsia" w:ascii="仿宋_GB2312" w:hAnsi="楷体"/>
          <w:color w:val="000000"/>
          <w:sz w:val="24"/>
          <w:szCs w:val="24"/>
        </w:rPr>
        <w:t>3、工作单位（全称）：</w:t>
      </w:r>
      <w:r>
        <w:rPr>
          <w:rFonts w:hint="eastAsia" w:ascii="仿宋_GB2312" w:hAnsi="楷体"/>
          <w:color w:val="000000"/>
          <w:sz w:val="24"/>
          <w:szCs w:val="24"/>
          <w:u w:val="single"/>
        </w:rPr>
        <w:t xml:space="preserve">                                  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 xml:space="preserve"> 4、第一学历毕业学校：</w:t>
      </w:r>
      <w:r>
        <w:rPr>
          <w:rFonts w:hint="eastAsia" w:ascii="仿宋_GB2312" w:hAnsi="楷体"/>
          <w:color w:val="000000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楷体"/>
          <w:color w:val="000000"/>
          <w:sz w:val="24"/>
          <w:szCs w:val="24"/>
        </w:rPr>
        <w:t>专业：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5、最高学历毕业学校：</w:t>
      </w:r>
      <w:r>
        <w:rPr>
          <w:rFonts w:hint="eastAsia" w:ascii="仿宋_GB2312" w:hAnsi="楷体"/>
          <w:color w:val="000000"/>
          <w:sz w:val="24"/>
          <w:szCs w:val="24"/>
          <w:u w:val="single"/>
        </w:rPr>
        <w:t xml:space="preserve">                            </w:t>
      </w:r>
      <w:r>
        <w:rPr>
          <w:rFonts w:hint="eastAsia" w:ascii="仿宋_GB2312" w:hAnsi="楷体"/>
          <w:color w:val="000000"/>
          <w:sz w:val="24"/>
          <w:szCs w:val="24"/>
        </w:rPr>
        <w:t>专业：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6、接受过师范教育（教育学、心理学、教学论等）：（  ）是    （  ）否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7、参与过教学技能培训（微格教学、说课评课等）：（  ）是    （  ）否</w:t>
      </w:r>
    </w:p>
    <w:p>
      <w:pPr>
        <w:spacing w:line="500" w:lineRule="exact"/>
        <w:rPr>
          <w:rFonts w:hint="eastAsia" w:ascii="黑体" w:hAnsi="楷体" w:eastAsia="黑体"/>
          <w:color w:val="000000"/>
          <w:sz w:val="24"/>
          <w:szCs w:val="24"/>
        </w:rPr>
      </w:pPr>
      <w:r>
        <w:rPr>
          <w:rFonts w:hint="eastAsia" w:ascii="黑体" w:hAnsi="楷体" w:eastAsia="黑体"/>
          <w:color w:val="000000"/>
          <w:sz w:val="24"/>
          <w:szCs w:val="24"/>
        </w:rPr>
        <w:t>二、对培训的需求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1、您期待的培训形式是（请填入1-6的数字。1、最期待，6、最不期待）：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）专题讲座（ ）案例分析（ ）工作坊（ ）说课评课（ ）同课异构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）现场观摩</w:t>
      </w:r>
    </w:p>
    <w:p>
      <w:pPr>
        <w:spacing w:line="500" w:lineRule="exact"/>
        <w:rPr>
          <w:rFonts w:hint="eastAsia" w:ascii="仿宋_GB2312" w:hAnsi="楷体"/>
          <w:color w:val="000000"/>
          <w:spacing w:val="-1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2、</w:t>
      </w:r>
      <w:r>
        <w:rPr>
          <w:rFonts w:hint="eastAsia" w:ascii="仿宋_GB2312" w:hAnsi="楷体"/>
          <w:color w:val="000000"/>
          <w:spacing w:val="-10"/>
          <w:sz w:val="24"/>
          <w:szCs w:val="24"/>
        </w:rPr>
        <w:t>在“专题讲座”现场，专家应从新入职教师面对的真实问题出发，与学员充分互动。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）非常赞同  （ ）赞同  （ ）无所谓  （ ）不赞同  （ ）非常不赞同</w:t>
      </w:r>
    </w:p>
    <w:p>
      <w:pPr>
        <w:spacing w:line="500" w:lineRule="exact"/>
        <w:rPr>
          <w:rFonts w:hint="eastAsia" w:ascii="仿宋_GB2312" w:hAnsi="楷体"/>
          <w:color w:val="000000"/>
          <w:spacing w:val="-1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3、</w:t>
      </w:r>
      <w:r>
        <w:rPr>
          <w:rFonts w:hint="eastAsia" w:ascii="仿宋_GB2312" w:hAnsi="楷体"/>
          <w:color w:val="000000"/>
          <w:spacing w:val="-10"/>
          <w:sz w:val="24"/>
          <w:szCs w:val="24"/>
        </w:rPr>
        <w:t>您急需了解的培训内容是（请填入1-3的数字。1、急需， 2、需要  3、不急需）：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）习近平新时代中国特色社会主义思想（ ）专业理念与规范  （ ）信息技术与运用  （ ）教学理论与技能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4. 关于“习近平新时代中国特色社会主义思想”，您最感兴趣的是（单选）：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（）党的十九大精神（）习近平高等教育重要论述（）“双一流”建设（）高等教育内涵式发展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5、关于“专业理念与规范”，您最感兴趣的是（单选）：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）师德规范 （ ）教育政策与法规 （ ）专业教学质量标准（ ）教师职业生涯规划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6、关于“信息技术与运用”，您最感兴趣的是（单选）：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）信息化教学技术 （ ）信息化环境下的教学模式 （ ）在线教学资源与学习工具运用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7、关于“教学理论与技能”，您最感兴趣的是（单选）：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）教学设计 （ ）教学行为 （ ）教学评价 （ ）教学反思与研究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8、关于“教学设计”，您渴望在此次培训中：</w:t>
      </w:r>
    </w:p>
    <w:p>
      <w:pPr>
        <w:spacing w:line="500" w:lineRule="exact"/>
        <w:rPr>
          <w:rFonts w:hint="eastAsia" w:ascii="仿宋_GB2312" w:hAnsi="楷体"/>
          <w:color w:val="000000"/>
          <w:spacing w:val="-10"/>
          <w:sz w:val="24"/>
          <w:szCs w:val="24"/>
        </w:rPr>
      </w:pPr>
      <w:r>
        <w:rPr>
          <w:rFonts w:hint="eastAsia" w:ascii="仿宋_GB2312" w:hAnsi="楷体"/>
          <w:color w:val="000000"/>
          <w:spacing w:val="-10"/>
          <w:sz w:val="24"/>
          <w:szCs w:val="24"/>
        </w:rPr>
        <w:t>（ ）了解教学设计的相关理论（ ）了解教学设计的基本要素（ ）学会撰写教学设计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9、关于“教学行为”，您渴望在此次培训中：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）了解教学行为的相关概念（ ）了解教学行为的基本规范（ ）调适自己的教学行为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10、关于“教学评价”，您渴望在此次培训中：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）了解教学评价的相关理论（ ）了解高校常用的教学评价方式（ ）掌握课堂评价技巧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11、关于“教学反思与研究”，您渴望在此次培训中：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 xml:space="preserve">（ ）了解教学反思与研究之间的关系 （ ）了解教学反思与研究的基本方法 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）了解教育反思与研究的教育功能 （ ）学会撰写教学反思日志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12、在此次培训班，您愿意担任的班级管理工作岗位是：</w:t>
      </w:r>
    </w:p>
    <w:p>
      <w:pPr>
        <w:spacing w:line="500" w:lineRule="exact"/>
        <w:rPr>
          <w:rFonts w:hint="eastAsia" w:ascii="仿宋_GB2312" w:hAnsi="楷体"/>
          <w:color w:val="000000"/>
          <w:sz w:val="24"/>
          <w:szCs w:val="24"/>
        </w:rPr>
      </w:pPr>
      <w:r>
        <w:rPr>
          <w:rFonts w:hint="eastAsia" w:ascii="仿宋_GB2312" w:hAnsi="楷体"/>
          <w:color w:val="000000"/>
          <w:sz w:val="24"/>
          <w:szCs w:val="24"/>
        </w:rPr>
        <w:t>（ ）班长  （ ）副班长  （ ）文体委员  （ ）生活委员  （ ）宣传委员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A23B5"/>
    <w:rsid w:val="375A23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2018-06-19T03:37:00Z</dcterms:created>
  <dc:creator>jytmh</dc:creator>
  <cp:lastModifiedBy>jytmh</cp:lastModifiedBy>
  <dcterms:modified xsi:type="dcterms:W3CDTF">2018-06-19T03:38:06Z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