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32" w:rsidRPr="00C23344" w:rsidRDefault="001E7332" w:rsidP="001E7332">
      <w:pPr>
        <w:jc w:val="center"/>
        <w:rPr>
          <w:rFonts w:ascii="仿宋_GB2312" w:hAnsi="宋体" w:hint="eastAsia"/>
          <w:bCs/>
          <w:color w:val="000000"/>
        </w:rPr>
      </w:pPr>
      <w:r>
        <w:rPr>
          <w:rFonts w:ascii="仿宋_GB2312" w:hAnsi="宋体" w:hint="eastAsia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80010</wp:posOffset>
                </wp:positionV>
                <wp:extent cx="5170170" cy="768350"/>
                <wp:effectExtent l="12065" t="8890" r="8890" b="1333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017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332" w:rsidRDefault="001E7332" w:rsidP="001E7332">
                            <w:pPr>
                              <w:snapToGrid w:val="0"/>
                              <w:jc w:val="distribute"/>
                              <w:rPr>
                                <w:rFonts w:ascii="方正小标宋简体" w:eastAsia="方正小标宋简体" w:hint="eastAsia"/>
                                <w:color w:val="FF0000"/>
                                <w:w w:val="8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color w:val="FF0000"/>
                                <w:w w:val="80"/>
                                <w:sz w:val="80"/>
                                <w:szCs w:val="80"/>
                              </w:rPr>
                              <w:t>河南省教育厅处室函件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5.5pt;margin-top:6.3pt;width:407.1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" strokecolor="white">
                <v:textbox>
                  <w:txbxContent>
                    <w:p w:rsidR="001E7332" w:rsidRDefault="001E7332" w:rsidP="001E7332">
                      <w:pPr>
                        <w:snapToGrid w:val="0"/>
                        <w:jc w:val="distribute"/>
                        <w:rPr>
                          <w:rFonts w:ascii="方正小标宋简体" w:eastAsia="方正小标宋简体" w:hint="eastAsia"/>
                          <w:color w:val="FF0000"/>
                          <w:w w:val="80"/>
                          <w:sz w:val="80"/>
                          <w:szCs w:val="80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color w:val="FF0000"/>
                          <w:w w:val="80"/>
                          <w:sz w:val="80"/>
                          <w:szCs w:val="80"/>
                        </w:rPr>
                        <w:t>河南省教育厅处室函件</w:t>
                      </w:r>
                    </w:p>
                  </w:txbxContent>
                </v:textbox>
              </v:shape>
            </w:pict>
          </mc:Fallback>
        </mc:AlternateContent>
      </w:r>
    </w:p>
    <w:p w:rsidR="001E7332" w:rsidRPr="00C23344" w:rsidRDefault="001E7332" w:rsidP="001E7332">
      <w:pPr>
        <w:jc w:val="center"/>
        <w:rPr>
          <w:rFonts w:ascii="仿宋_GB2312" w:hAnsi="宋体" w:hint="eastAsia"/>
          <w:bCs/>
          <w:color w:val="000000"/>
        </w:rPr>
      </w:pPr>
    </w:p>
    <w:p w:rsidR="001E7332" w:rsidRPr="00C23344" w:rsidRDefault="001E7332" w:rsidP="001E7332">
      <w:pPr>
        <w:jc w:val="center"/>
        <w:rPr>
          <w:rFonts w:ascii="仿宋_GB2312" w:hAnsi="宋体" w:hint="eastAsia"/>
          <w:bCs/>
          <w:color w:val="000000"/>
        </w:rPr>
      </w:pPr>
      <w:r>
        <w:rPr>
          <w:rFonts w:ascii="仿宋_GB2312" w:hAnsi="宋体" w:hint="eastAsia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511800" cy="0"/>
                <wp:effectExtent l="34290" t="35560" r="35560" b="4064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pt" to="43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" strokecolor="red" strokeweight="5pt">
                <v:stroke linestyle="thickThin"/>
              </v:line>
            </w:pict>
          </mc:Fallback>
        </mc:AlternateContent>
      </w:r>
    </w:p>
    <w:p w:rsidR="001E7332" w:rsidRPr="00C23344" w:rsidRDefault="001E7332" w:rsidP="001E7332">
      <w:pPr>
        <w:jc w:val="right"/>
        <w:rPr>
          <w:rFonts w:ascii="仿宋_GB2312" w:hAnsi="宋体" w:hint="eastAsia"/>
          <w:bCs/>
          <w:color w:val="000000"/>
        </w:rPr>
      </w:pPr>
      <w:proofErr w:type="gramStart"/>
      <w:r w:rsidRPr="00C23344">
        <w:rPr>
          <w:rFonts w:ascii="仿宋_GB2312" w:hAnsi="宋体" w:hint="eastAsia"/>
          <w:bCs/>
          <w:color w:val="000000"/>
        </w:rPr>
        <w:t>教高函</w:t>
      </w:r>
      <w:proofErr w:type="gramEnd"/>
      <w:r w:rsidRPr="00C23344">
        <w:rPr>
          <w:rFonts w:ascii="仿宋_GB2312" w:hAnsi="宋体" w:hint="eastAsia"/>
          <w:bCs/>
          <w:color w:val="000000"/>
        </w:rPr>
        <w:t>〔2019〕584号</w:t>
      </w:r>
    </w:p>
    <w:p w:rsidR="001E7332" w:rsidRPr="00C23344" w:rsidRDefault="001E7332" w:rsidP="001E7332">
      <w:pPr>
        <w:jc w:val="center"/>
        <w:rPr>
          <w:rFonts w:ascii="仿宋_GB2312" w:hAnsi="宋体" w:hint="eastAsia"/>
          <w:bCs/>
          <w:color w:val="000000"/>
        </w:rPr>
      </w:pPr>
    </w:p>
    <w:p w:rsidR="001E7332" w:rsidRPr="00C23344" w:rsidRDefault="001E7332" w:rsidP="001E7332">
      <w:pPr>
        <w:snapToGrid w:val="0"/>
        <w:jc w:val="center"/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</w:pPr>
      <w:r w:rsidRPr="00C23344"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河南省教育厅办公室</w:t>
      </w:r>
    </w:p>
    <w:p w:rsidR="001E7332" w:rsidRPr="00C23344" w:rsidRDefault="001E7332" w:rsidP="001E7332">
      <w:pPr>
        <w:snapToGrid w:val="0"/>
        <w:jc w:val="center"/>
        <w:rPr>
          <w:rFonts w:ascii="方正小标宋简体" w:eastAsia="方正小标宋简体" w:hAnsi="方正小标宋简体" w:hint="eastAsia"/>
          <w:color w:val="000000"/>
          <w:sz w:val="44"/>
          <w:szCs w:val="32"/>
        </w:rPr>
      </w:pPr>
      <w:r w:rsidRPr="00C23344">
        <w:rPr>
          <w:rFonts w:ascii="方正小标宋简体" w:eastAsia="方正小标宋简体" w:hAnsi="方正小标宋简体" w:hint="eastAsia"/>
          <w:color w:val="000000"/>
          <w:sz w:val="44"/>
          <w:szCs w:val="32"/>
        </w:rPr>
        <w:t>关于做好2019年河南省本科高等教育教学</w:t>
      </w:r>
    </w:p>
    <w:p w:rsidR="001E7332" w:rsidRPr="00C23344" w:rsidRDefault="001E7332" w:rsidP="001E7332">
      <w:pPr>
        <w:snapToGrid w:val="0"/>
        <w:jc w:val="center"/>
        <w:rPr>
          <w:rFonts w:ascii="方正小标宋简体" w:eastAsia="方正小标宋简体" w:hAnsi="方正小标宋简体"/>
          <w:color w:val="000000"/>
          <w:sz w:val="44"/>
          <w:szCs w:val="32"/>
        </w:rPr>
      </w:pPr>
      <w:r w:rsidRPr="00C23344">
        <w:rPr>
          <w:rFonts w:ascii="方正小标宋简体" w:eastAsia="方正小标宋简体" w:hAnsi="方正小标宋简体" w:hint="eastAsia"/>
          <w:color w:val="000000"/>
          <w:sz w:val="44"/>
          <w:szCs w:val="32"/>
        </w:rPr>
        <w:t>改革研究与实践项目立项工作的通知</w:t>
      </w:r>
    </w:p>
    <w:p w:rsidR="001E7332" w:rsidRPr="00C23344" w:rsidRDefault="001E7332" w:rsidP="001E7332">
      <w:pPr>
        <w:tabs>
          <w:tab w:val="left" w:pos="540"/>
          <w:tab w:val="left" w:pos="720"/>
        </w:tabs>
        <w:rPr>
          <w:rFonts w:ascii="宋体" w:hAnsi="宋体"/>
          <w:b/>
          <w:color w:val="000000"/>
          <w:sz w:val="32"/>
          <w:szCs w:val="32"/>
        </w:rPr>
      </w:pPr>
    </w:p>
    <w:p w:rsidR="001E7332" w:rsidRPr="00C23344" w:rsidRDefault="001E7332" w:rsidP="001E7332">
      <w:pPr>
        <w:tabs>
          <w:tab w:val="left" w:pos="540"/>
          <w:tab w:val="left" w:pos="720"/>
        </w:tabs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各本科高校：</w:t>
      </w:r>
    </w:p>
    <w:p w:rsidR="001E7332" w:rsidRPr="00C23344" w:rsidRDefault="001E7332" w:rsidP="001E7332">
      <w:pPr>
        <w:ind w:firstLineChars="200" w:firstLine="600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为贯彻全国教育大会和全省教育大会精神，进一步深化高等教育教学改革，提高高等教育教学质量和人才培养水平，根据我厅《关于加快建设高水平本科教育全面提高人才培养能力的实施意见》（</w:t>
      </w:r>
      <w:proofErr w:type="gramStart"/>
      <w:r w:rsidRPr="00C23344">
        <w:rPr>
          <w:rFonts w:ascii="仿宋_GB2312" w:hint="eastAsia"/>
          <w:color w:val="000000"/>
        </w:rPr>
        <w:t>豫教高</w:t>
      </w:r>
      <w:proofErr w:type="gramEnd"/>
      <w:r w:rsidRPr="00C23344">
        <w:rPr>
          <w:rFonts w:ascii="仿宋_GB2312" w:hint="eastAsia"/>
          <w:color w:val="000000"/>
        </w:rPr>
        <w:t>〔2019〕71号），2019年继续实施河南省本科高等教育教学改革研究与实践项目</w:t>
      </w:r>
      <w:proofErr w:type="gramStart"/>
      <w:r w:rsidRPr="00C23344">
        <w:rPr>
          <w:rFonts w:ascii="仿宋_GB2312" w:hint="eastAsia"/>
          <w:color w:val="000000"/>
        </w:rPr>
        <w:t>改研究</w:t>
      </w:r>
      <w:proofErr w:type="gramEnd"/>
      <w:r w:rsidRPr="00C23344">
        <w:rPr>
          <w:rFonts w:ascii="仿宋_GB2312" w:hint="eastAsia"/>
          <w:color w:val="000000"/>
        </w:rPr>
        <w:t>课题（以下简称“省级教改项目”）立项建设工作，现将有关事项通知如下：</w:t>
      </w:r>
    </w:p>
    <w:p w:rsidR="001E7332" w:rsidRPr="00C23344" w:rsidRDefault="001E7332" w:rsidP="001E7332">
      <w:pPr>
        <w:ind w:firstLineChars="200" w:firstLine="600"/>
        <w:rPr>
          <w:rFonts w:ascii="黑体" w:eastAsia="黑体" w:hAnsi="宋体"/>
          <w:color w:val="000000"/>
        </w:rPr>
      </w:pPr>
      <w:r w:rsidRPr="00C23344">
        <w:rPr>
          <w:rFonts w:ascii="黑体" w:eastAsia="黑体" w:hAnsi="宋体" w:hint="eastAsia"/>
          <w:color w:val="000000"/>
        </w:rPr>
        <w:t>一、建设目标</w:t>
      </w:r>
    </w:p>
    <w:p w:rsidR="001E7332" w:rsidRPr="00C23344" w:rsidRDefault="001E7332" w:rsidP="001E7332">
      <w:pPr>
        <w:pStyle w:val="a5"/>
        <w:spacing w:beforeAutospacing="0" w:afterAutospacing="0"/>
        <w:ind w:firstLineChars="200" w:firstLine="600"/>
        <w:jc w:val="both"/>
        <w:rPr>
          <w:color w:val="000000"/>
          <w:kern w:val="2"/>
        </w:rPr>
      </w:pPr>
      <w:r>
        <w:rPr>
          <w:rFonts w:hint="eastAsia"/>
          <w:noProof/>
          <w:color w:val="000000"/>
          <w:kern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1696085</wp:posOffset>
                </wp:positionV>
                <wp:extent cx="5511800" cy="0"/>
                <wp:effectExtent l="34290" t="36195" r="35560" b="4000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33.55pt" to="433.25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" strokecolor="red" strokeweight="5pt">
                <v:stroke linestyle="thinThick"/>
              </v:line>
            </w:pict>
          </mc:Fallback>
        </mc:AlternateContent>
      </w:r>
      <w:r w:rsidRPr="00C23344">
        <w:rPr>
          <w:rFonts w:hint="eastAsia"/>
          <w:color w:val="000000"/>
          <w:kern w:val="2"/>
        </w:rPr>
        <w:t>落实立德树人根本任务，巩固人才培养中心地位和本科教学基础地位，引导高校广大教师和教学管理人员，结合我省高等教育改革发展实际，聚焦教学和人才培养改革重大命题，加强调查研究，以高水平、高质量的教研成果指导教学改革实践，培育一</w:t>
      </w:r>
      <w:r w:rsidRPr="00C23344">
        <w:rPr>
          <w:rFonts w:hint="eastAsia"/>
          <w:color w:val="000000"/>
          <w:kern w:val="2"/>
        </w:rPr>
        <w:lastRenderedPageBreak/>
        <w:t>批国家级和省级优秀教学成果，发挥示范引领作用，切实提高人才培养质量，培养德智体美劳全面发展的社会主义建设者和接班人。</w:t>
      </w:r>
    </w:p>
    <w:p w:rsidR="001E7332" w:rsidRPr="00C23344" w:rsidRDefault="001E7332" w:rsidP="001E7332">
      <w:pPr>
        <w:ind w:firstLineChars="200" w:firstLine="600"/>
        <w:rPr>
          <w:rFonts w:ascii="黑体" w:eastAsia="黑体" w:hAnsi="宋体"/>
          <w:color w:val="000000"/>
        </w:rPr>
      </w:pPr>
      <w:r w:rsidRPr="00C23344">
        <w:rPr>
          <w:rFonts w:ascii="黑体" w:eastAsia="黑体" w:hAnsi="宋体" w:hint="eastAsia"/>
          <w:color w:val="000000"/>
        </w:rPr>
        <w:t>二、立项条件</w:t>
      </w:r>
    </w:p>
    <w:p w:rsidR="001E7332" w:rsidRPr="00C23344" w:rsidRDefault="001E7332" w:rsidP="001E7332">
      <w:pPr>
        <w:ind w:firstLine="600"/>
        <w:rPr>
          <w:rFonts w:ascii="仿宋_GB2312" w:hAnsi="宋体"/>
          <w:color w:val="000000"/>
        </w:rPr>
      </w:pPr>
      <w:r w:rsidRPr="00C23344">
        <w:rPr>
          <w:rFonts w:ascii="仿宋_GB2312" w:hAnsi="宋体" w:hint="eastAsia"/>
          <w:color w:val="000000"/>
        </w:rPr>
        <w:t>省级教改项目分为三类：省级重大项目、省级重点项目和省级一般项目，层次比例分别为5%、30%和65%。</w:t>
      </w:r>
    </w:p>
    <w:p w:rsidR="001E7332" w:rsidRPr="00C23344" w:rsidRDefault="001E7332" w:rsidP="001E7332">
      <w:pPr>
        <w:ind w:firstLineChars="200" w:firstLine="600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（一）立项选题。项目选题应依据教育部《关于深化本科教育教学改革全面提高人才培养质量的意见》（</w:t>
      </w:r>
      <w:proofErr w:type="gramStart"/>
      <w:r w:rsidRPr="00C23344">
        <w:rPr>
          <w:rFonts w:ascii="仿宋_GB2312" w:hint="eastAsia"/>
          <w:color w:val="000000"/>
        </w:rPr>
        <w:t>教高〔2019〕</w:t>
      </w:r>
      <w:proofErr w:type="gramEnd"/>
      <w:r w:rsidRPr="00C23344">
        <w:rPr>
          <w:rFonts w:ascii="仿宋_GB2312" w:hint="eastAsia"/>
          <w:color w:val="000000"/>
        </w:rPr>
        <w:t>6号）和河南省教育厅《关于加快建设高水平本科教育全面提高人才培养能力的实施意见》（</w:t>
      </w:r>
      <w:proofErr w:type="gramStart"/>
      <w:r w:rsidRPr="00C23344">
        <w:rPr>
          <w:rFonts w:ascii="仿宋_GB2312" w:hint="eastAsia"/>
          <w:color w:val="000000"/>
        </w:rPr>
        <w:t>豫教高</w:t>
      </w:r>
      <w:proofErr w:type="gramEnd"/>
      <w:r w:rsidRPr="00C23344">
        <w:rPr>
          <w:rFonts w:ascii="仿宋_GB2312" w:hint="eastAsia"/>
          <w:color w:val="000000"/>
        </w:rPr>
        <w:t>〔2019〕71号），结合本单位实际情况，选择具有较高理论与实践价值、富有创新性、致力于研究和解决创新人才培养中面临的关键问题，重点在人才培养体制、模式、途径、方法和评价等方面进行突破，对深化人才培养模式改革有重要作用，具有较强的针对性。具体选题范围可参照《2019年河南省本科高等教育教改研究课题立项指南》（附件1，以下简称“立项指南”）。</w:t>
      </w:r>
    </w:p>
    <w:p w:rsidR="001E7332" w:rsidRPr="00C23344" w:rsidRDefault="001E7332" w:rsidP="001E7332">
      <w:pPr>
        <w:ind w:firstLineChars="200" w:firstLine="600"/>
        <w:rPr>
          <w:rFonts w:ascii="仿宋_GB2312"/>
          <w:color w:val="000000"/>
        </w:rPr>
      </w:pPr>
      <w:r w:rsidRPr="00C23344">
        <w:rPr>
          <w:rFonts w:ascii="仿宋_GB2312" w:hAnsi="宋体" w:hint="eastAsia"/>
          <w:color w:val="000000"/>
        </w:rPr>
        <w:t>（二）立项要求。</w:t>
      </w:r>
      <w:r w:rsidRPr="00C23344">
        <w:rPr>
          <w:rFonts w:ascii="仿宋_GB2312" w:hint="eastAsia"/>
          <w:color w:val="000000"/>
        </w:rPr>
        <w:t> </w:t>
      </w:r>
    </w:p>
    <w:p w:rsidR="001E7332" w:rsidRPr="00C23344" w:rsidRDefault="001E7332" w:rsidP="001E7332">
      <w:pPr>
        <w:ind w:firstLineChars="200" w:firstLine="600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1.符合新时代高等教育发展理念，具有较强的科学性、适用性、创新性和前瞻性。</w:t>
      </w:r>
    </w:p>
    <w:p w:rsidR="001E7332" w:rsidRPr="00C23344" w:rsidRDefault="001E7332" w:rsidP="001E7332">
      <w:pPr>
        <w:ind w:firstLineChars="200" w:firstLine="600"/>
        <w:rPr>
          <w:rFonts w:ascii="仿宋_GB2312" w:hAnsi="宋体"/>
          <w:color w:val="000000"/>
        </w:rPr>
      </w:pPr>
      <w:r w:rsidRPr="00C23344">
        <w:rPr>
          <w:rFonts w:ascii="仿宋_GB2312" w:hint="eastAsia"/>
          <w:color w:val="000000"/>
        </w:rPr>
        <w:t>2.具有较好的研究基</w:t>
      </w:r>
      <w:r w:rsidRPr="00C23344">
        <w:rPr>
          <w:rFonts w:ascii="仿宋_GB2312" w:hAnsi="宋体" w:hint="eastAsia"/>
          <w:color w:val="000000"/>
        </w:rPr>
        <w:t>础和较强的研究力量.学校在经费和条件保障等方面有保证。</w:t>
      </w:r>
    </w:p>
    <w:p w:rsidR="001E7332" w:rsidRPr="00C23344" w:rsidRDefault="001E7332" w:rsidP="001E7332">
      <w:pPr>
        <w:ind w:firstLineChars="200" w:firstLine="600"/>
        <w:rPr>
          <w:rFonts w:ascii="仿宋_GB2312" w:hAnsi="宋体"/>
          <w:color w:val="000000"/>
        </w:rPr>
      </w:pPr>
      <w:r w:rsidRPr="00C23344">
        <w:rPr>
          <w:rFonts w:ascii="仿宋_GB2312" w:hAnsi="宋体" w:hint="eastAsia"/>
          <w:color w:val="000000"/>
        </w:rPr>
        <w:t>3.研究目标明确，研究思路清晰，有整体的研究设计方案，</w:t>
      </w:r>
      <w:r w:rsidRPr="00C23344">
        <w:rPr>
          <w:rFonts w:ascii="仿宋_GB2312" w:hAnsi="宋体" w:hint="eastAsia"/>
          <w:color w:val="000000"/>
        </w:rPr>
        <w:lastRenderedPageBreak/>
        <w:t>有明确的预期成果。</w:t>
      </w:r>
    </w:p>
    <w:p w:rsidR="001E7332" w:rsidRPr="00C23344" w:rsidRDefault="001E7332" w:rsidP="001E7332">
      <w:pPr>
        <w:ind w:firstLineChars="200" w:firstLine="600"/>
        <w:rPr>
          <w:rFonts w:ascii="仿宋_GB2312" w:hAnsi="宋体"/>
          <w:color w:val="000000"/>
        </w:rPr>
      </w:pPr>
      <w:r w:rsidRPr="00C23344">
        <w:rPr>
          <w:rFonts w:ascii="仿宋_GB2312" w:hAnsi="宋体" w:hint="eastAsia"/>
          <w:color w:val="000000"/>
        </w:rPr>
        <w:t>4.研究成果具有一定的推广价值，具有较强的实践意义和可操作性。</w:t>
      </w:r>
    </w:p>
    <w:p w:rsidR="001E7332" w:rsidRPr="00C23344" w:rsidRDefault="001E7332" w:rsidP="001E7332">
      <w:pPr>
        <w:ind w:firstLineChars="200" w:firstLine="600"/>
        <w:rPr>
          <w:rFonts w:ascii="仿宋_GB2312" w:hAnsi="宋体"/>
          <w:color w:val="000000"/>
        </w:rPr>
      </w:pPr>
      <w:r w:rsidRPr="00C23344">
        <w:rPr>
          <w:rFonts w:ascii="仿宋_GB2312" w:hAnsi="宋体" w:hint="eastAsia"/>
          <w:color w:val="000000"/>
        </w:rPr>
        <w:t>5.支持和鼓励多所院校联合申报，促进校际间的交流与合作。鼓励高校吸收行业、企业人员参与教改项目研究与实践。联合申请的项目需明确主持学校及项目负责人。</w:t>
      </w:r>
    </w:p>
    <w:p w:rsidR="001E7332" w:rsidRPr="00C23344" w:rsidRDefault="001E7332" w:rsidP="001E7332">
      <w:pPr>
        <w:ind w:firstLineChars="200" w:firstLine="600"/>
        <w:rPr>
          <w:rFonts w:ascii="仿宋_GB2312" w:hAnsi="宋体"/>
          <w:color w:val="000000"/>
        </w:rPr>
      </w:pPr>
      <w:r w:rsidRPr="00C23344">
        <w:rPr>
          <w:rFonts w:ascii="仿宋_GB2312" w:hAnsi="宋体" w:hint="eastAsia"/>
          <w:color w:val="000000"/>
        </w:rPr>
        <w:t>6.项目主持人应具有高级职称（青年教师课堂教学创新大赛一等奖及以上获奖教师除外），有丰富的教学实践经历、较高的研究水平、较强的组织管理能力，主持完成过校级以上教改项目。项目主要成员必须直接参加项目方案设计、论证、研究和实施。</w:t>
      </w:r>
    </w:p>
    <w:p w:rsidR="001E7332" w:rsidRPr="00C23344" w:rsidRDefault="001E7332" w:rsidP="001E7332">
      <w:pPr>
        <w:pStyle w:val="a5"/>
        <w:spacing w:before="0" w:beforeAutospacing="0" w:after="0" w:afterAutospacing="0"/>
        <w:ind w:firstLineChars="200" w:firstLine="600"/>
        <w:jc w:val="both"/>
        <w:rPr>
          <w:color w:val="000000"/>
          <w:kern w:val="2"/>
        </w:rPr>
      </w:pPr>
      <w:r w:rsidRPr="00C23344">
        <w:rPr>
          <w:rFonts w:hint="eastAsia"/>
          <w:color w:val="000000"/>
          <w:kern w:val="2"/>
        </w:rPr>
        <w:t>根据课题的前瞻性、先进性、创新性和实践性，遴选出重大项目、重点项目和一般项目。重大项目原则上需两所及以上高校（单位）共同申报、研究。</w:t>
      </w:r>
    </w:p>
    <w:p w:rsidR="001E7332" w:rsidRPr="00C23344" w:rsidRDefault="001E7332" w:rsidP="001E7332">
      <w:pPr>
        <w:ind w:firstLineChars="200" w:firstLine="600"/>
        <w:rPr>
          <w:rFonts w:ascii="黑体" w:eastAsia="黑体" w:hAnsi="宋体"/>
          <w:color w:val="000000"/>
        </w:rPr>
      </w:pPr>
      <w:r w:rsidRPr="00C23344">
        <w:rPr>
          <w:rFonts w:ascii="黑体" w:eastAsia="黑体" w:hAnsi="宋体" w:hint="eastAsia"/>
          <w:color w:val="000000"/>
        </w:rPr>
        <w:t>三、立项办法</w:t>
      </w:r>
    </w:p>
    <w:p w:rsidR="001E7332" w:rsidRPr="00C23344" w:rsidRDefault="001E7332" w:rsidP="001E7332">
      <w:pPr>
        <w:ind w:firstLineChars="200" w:firstLine="600"/>
        <w:rPr>
          <w:rFonts w:ascii="仿宋_GB2312" w:hAnsi="宋体"/>
          <w:color w:val="000000"/>
        </w:rPr>
      </w:pPr>
      <w:r w:rsidRPr="00C23344">
        <w:rPr>
          <w:rFonts w:ascii="楷体_GB2312" w:eastAsia="楷体_GB2312" w:hAnsi="宋体" w:hint="eastAsia"/>
          <w:color w:val="000000"/>
        </w:rPr>
        <w:t>（一）立项范围。</w:t>
      </w:r>
      <w:r w:rsidRPr="00C23344">
        <w:rPr>
          <w:rFonts w:ascii="仿宋_GB2312" w:hAnsi="宋体" w:hint="eastAsia"/>
          <w:color w:val="000000"/>
        </w:rPr>
        <w:t>省级教改项目立项范围为全省普通本科高校。根据实际情况，适当拓展到高等教育有关研究会（</w:t>
      </w:r>
      <w:proofErr w:type="gramStart"/>
      <w:r w:rsidRPr="00C23344">
        <w:rPr>
          <w:rFonts w:ascii="仿宋_GB2312" w:hAnsi="宋体" w:hint="eastAsia"/>
          <w:color w:val="000000"/>
        </w:rPr>
        <w:t>含省在线</w:t>
      </w:r>
      <w:proofErr w:type="gramEnd"/>
      <w:r w:rsidRPr="00C23344">
        <w:rPr>
          <w:rFonts w:ascii="仿宋_GB2312" w:hAnsi="宋体" w:hint="eastAsia"/>
          <w:color w:val="000000"/>
        </w:rPr>
        <w:t>课程项目办）。已列入教育部、全国或省哲学社会科学规划办公室、省教育厅、省级以上教育科学研究机构、学会及其他单位立项的项目不得重复申报；已获得省级以上教学成果奖的项目，不得再申报；在</w:t>
      </w:r>
      <w:proofErr w:type="gramStart"/>
      <w:r w:rsidRPr="00C23344">
        <w:rPr>
          <w:rFonts w:ascii="仿宋_GB2312" w:hAnsi="宋体" w:hint="eastAsia"/>
          <w:color w:val="000000"/>
        </w:rPr>
        <w:t>研尚未结项的</w:t>
      </w:r>
      <w:proofErr w:type="gramEnd"/>
      <w:r w:rsidRPr="00C23344">
        <w:rPr>
          <w:rFonts w:ascii="仿宋_GB2312" w:hAnsi="宋体" w:hint="eastAsia"/>
          <w:color w:val="000000"/>
        </w:rPr>
        <w:t>省级教改项目主持人不得</w:t>
      </w:r>
      <w:r>
        <w:rPr>
          <w:rFonts w:ascii="仿宋_GB2312" w:hAnsi="宋体" w:hint="eastAsia"/>
          <w:color w:val="000000"/>
        </w:rPr>
        <w:t>再</w:t>
      </w:r>
      <w:r w:rsidRPr="00C23344">
        <w:rPr>
          <w:rFonts w:ascii="仿宋_GB2312" w:hAnsi="宋体" w:hint="eastAsia"/>
          <w:color w:val="000000"/>
        </w:rPr>
        <w:t>申报。</w:t>
      </w:r>
    </w:p>
    <w:p w:rsidR="001E7332" w:rsidRPr="00C23344" w:rsidRDefault="001E7332" w:rsidP="001E7332">
      <w:pPr>
        <w:ind w:firstLineChars="200" w:firstLine="600"/>
        <w:rPr>
          <w:rFonts w:ascii="仿宋_GB2312" w:hAnsi="宋体"/>
          <w:color w:val="000000"/>
        </w:rPr>
      </w:pPr>
      <w:r w:rsidRPr="00C23344">
        <w:rPr>
          <w:rFonts w:ascii="楷体_GB2312" w:eastAsia="楷体_GB2312" w:hAnsi="宋体" w:hint="eastAsia"/>
          <w:color w:val="000000"/>
        </w:rPr>
        <w:t>（二）立项方式。</w:t>
      </w:r>
      <w:r w:rsidRPr="00C23344">
        <w:rPr>
          <w:rFonts w:ascii="仿宋_GB2312" w:hAnsi="宋体" w:hint="eastAsia"/>
          <w:color w:val="000000"/>
        </w:rPr>
        <w:t>省级一般项目由学校推荐，省教育厅审核认定。省级重点项目、省级重大项目由省教育厅组织专家评审确</w:t>
      </w:r>
      <w:r w:rsidRPr="00C23344">
        <w:rPr>
          <w:rFonts w:ascii="仿宋_GB2312" w:hAnsi="宋体" w:hint="eastAsia"/>
          <w:color w:val="000000"/>
        </w:rPr>
        <w:lastRenderedPageBreak/>
        <w:t>定。</w:t>
      </w:r>
    </w:p>
    <w:p w:rsidR="001E7332" w:rsidRPr="00C23344" w:rsidRDefault="001E7332" w:rsidP="001E7332">
      <w:pPr>
        <w:ind w:firstLine="640"/>
        <w:rPr>
          <w:rFonts w:ascii="仿宋_GB2312" w:hAnsi="宋体"/>
          <w:color w:val="000000"/>
        </w:rPr>
      </w:pPr>
      <w:r w:rsidRPr="00C23344">
        <w:rPr>
          <w:rFonts w:ascii="楷体_GB2312" w:eastAsia="楷体_GB2312" w:hAnsi="宋体" w:hint="eastAsia"/>
          <w:color w:val="000000"/>
        </w:rPr>
        <w:t>（三）立项数量。</w:t>
      </w:r>
      <w:r w:rsidRPr="00C23344">
        <w:rPr>
          <w:rFonts w:ascii="仿宋_GB2312" w:hAnsi="宋体" w:hint="eastAsia"/>
          <w:color w:val="000000"/>
        </w:rPr>
        <w:t>2019年本科高等教育省级教改立项500项，其中省级重大项目25项，省级重点项目150项，省级一般项目325项。思想政治教育、创新创业教育教改项目另行文单独立项。</w:t>
      </w:r>
    </w:p>
    <w:p w:rsidR="001E7332" w:rsidRPr="00C23344" w:rsidRDefault="001E7332" w:rsidP="001E7332">
      <w:pPr>
        <w:ind w:firstLineChars="200" w:firstLine="600"/>
        <w:rPr>
          <w:rFonts w:ascii="楷体_GB2312" w:eastAsia="楷体_GB2312" w:hAnsi="宋体"/>
          <w:color w:val="000000"/>
        </w:rPr>
      </w:pPr>
      <w:r w:rsidRPr="00C23344">
        <w:rPr>
          <w:rFonts w:ascii="楷体_GB2312" w:eastAsia="楷体_GB2312" w:hAnsi="宋体" w:hint="eastAsia"/>
          <w:color w:val="000000"/>
        </w:rPr>
        <w:t>（四）申报限额。</w:t>
      </w:r>
    </w:p>
    <w:p w:rsidR="001E7332" w:rsidRPr="00C23344" w:rsidRDefault="001E7332" w:rsidP="001E7332">
      <w:pPr>
        <w:ind w:firstLineChars="200" w:firstLine="600"/>
        <w:rPr>
          <w:rFonts w:ascii="仿宋_GB2312" w:hAnsi="宋体"/>
          <w:color w:val="000000"/>
        </w:rPr>
      </w:pPr>
      <w:r w:rsidRPr="00C23344">
        <w:rPr>
          <w:rFonts w:ascii="仿宋_GB2312" w:hAnsi="宋体" w:hint="eastAsia"/>
          <w:color w:val="000000"/>
        </w:rPr>
        <w:t>省教育厅依照学校</w:t>
      </w:r>
      <w:r w:rsidRPr="00C23344">
        <w:rPr>
          <w:rFonts w:ascii="仿宋_GB2312" w:hAnsi="宋体"/>
          <w:color w:val="000000"/>
        </w:rPr>
        <w:t>层次结构、教学改革</w:t>
      </w:r>
      <w:r w:rsidRPr="00C23344">
        <w:rPr>
          <w:rFonts w:ascii="仿宋_GB2312" w:hAnsi="宋体" w:hint="eastAsia"/>
          <w:color w:val="000000"/>
        </w:rPr>
        <w:t>成效、上届教学成果获奖</w:t>
      </w:r>
      <w:r w:rsidRPr="00C23344">
        <w:rPr>
          <w:rFonts w:ascii="仿宋_GB2312" w:hAnsi="宋体"/>
          <w:color w:val="000000"/>
        </w:rPr>
        <w:t>等情况，将申报限额下达各</w:t>
      </w:r>
      <w:r w:rsidRPr="00C23344">
        <w:rPr>
          <w:rFonts w:ascii="仿宋_GB2312" w:hAnsi="宋体" w:hint="eastAsia"/>
          <w:color w:val="000000"/>
        </w:rPr>
        <w:t>高</w:t>
      </w:r>
      <w:r w:rsidRPr="00C23344">
        <w:rPr>
          <w:rFonts w:ascii="仿宋_GB2312" w:hAnsi="宋体"/>
          <w:color w:val="000000"/>
        </w:rPr>
        <w:t>校</w:t>
      </w:r>
      <w:r w:rsidRPr="00C23344">
        <w:rPr>
          <w:rFonts w:ascii="仿宋_GB2312" w:hAnsi="宋体" w:hint="eastAsia"/>
          <w:color w:val="000000"/>
        </w:rPr>
        <w:t>（见附件2）。获得上届国家级教学成果奖的高校适当增加申报名额；获得青年教师课堂教学创新大赛一等奖及以上的教师单列指标申报。省级重大项目包含在学校申报总体限额内，省级重点项目数量不超过限额的3</w:t>
      </w:r>
      <w:r w:rsidRPr="00C23344">
        <w:rPr>
          <w:rFonts w:ascii="仿宋_GB2312" w:hAnsi="宋体"/>
          <w:color w:val="000000"/>
        </w:rPr>
        <w:t>0%</w:t>
      </w:r>
      <w:r w:rsidRPr="00C23344">
        <w:rPr>
          <w:rFonts w:ascii="仿宋_GB2312" w:hAnsi="宋体" w:hint="eastAsia"/>
          <w:color w:val="000000"/>
        </w:rPr>
        <w:t>。</w:t>
      </w:r>
      <w:r w:rsidRPr="00C23344">
        <w:rPr>
          <w:rFonts w:ascii="仿宋_GB2312" w:hAnsi="宋体"/>
          <w:color w:val="000000"/>
        </w:rPr>
        <w:t>校</w:t>
      </w:r>
      <w:r w:rsidRPr="00C23344">
        <w:rPr>
          <w:rFonts w:ascii="仿宋_GB2312" w:hAnsi="宋体" w:hint="eastAsia"/>
          <w:color w:val="000000"/>
        </w:rPr>
        <w:t>级</w:t>
      </w:r>
      <w:r w:rsidRPr="00C23344">
        <w:rPr>
          <w:rFonts w:ascii="仿宋_GB2312" w:hAnsi="宋体"/>
          <w:color w:val="000000"/>
        </w:rPr>
        <w:t>领导</w:t>
      </w:r>
      <w:r w:rsidRPr="00C23344">
        <w:rPr>
          <w:rFonts w:ascii="仿宋_GB2312" w:hAnsi="宋体" w:hint="eastAsia"/>
          <w:color w:val="000000"/>
        </w:rPr>
        <w:t>主持的申报项目不超过</w:t>
      </w:r>
      <w:r w:rsidRPr="00C23344">
        <w:rPr>
          <w:rFonts w:ascii="仿宋_GB2312" w:hAnsi="宋体"/>
          <w:color w:val="000000"/>
        </w:rPr>
        <w:t>限额的</w:t>
      </w:r>
      <w:r w:rsidRPr="00C23344">
        <w:rPr>
          <w:rFonts w:ascii="仿宋_GB2312" w:hAnsi="宋体" w:hint="eastAsia"/>
          <w:color w:val="000000"/>
        </w:rPr>
        <w:t>3</w:t>
      </w:r>
      <w:r w:rsidRPr="00C23344">
        <w:rPr>
          <w:rFonts w:ascii="仿宋_GB2312" w:hAnsi="宋体"/>
          <w:color w:val="000000"/>
        </w:rPr>
        <w:t>0%</w:t>
      </w:r>
      <w:r w:rsidRPr="00C23344">
        <w:rPr>
          <w:rFonts w:ascii="仿宋_GB2312" w:hAnsi="宋体" w:hint="eastAsia"/>
          <w:color w:val="000000"/>
        </w:rPr>
        <w:t>，教学一线教师（不含中层正职及以上）主持</w:t>
      </w:r>
      <w:r w:rsidRPr="00C23344">
        <w:rPr>
          <w:rFonts w:ascii="仿宋_GB2312" w:hAnsi="宋体"/>
          <w:color w:val="000000"/>
        </w:rPr>
        <w:t>的</w:t>
      </w:r>
      <w:r w:rsidRPr="00C23344">
        <w:rPr>
          <w:rFonts w:ascii="仿宋_GB2312" w:hAnsi="宋体" w:hint="eastAsia"/>
          <w:color w:val="000000"/>
        </w:rPr>
        <w:t>申报项目不低于</w:t>
      </w:r>
      <w:r w:rsidRPr="00C23344">
        <w:rPr>
          <w:rFonts w:ascii="仿宋_GB2312" w:hAnsi="宋体"/>
          <w:color w:val="000000"/>
        </w:rPr>
        <w:t>限额的</w:t>
      </w:r>
      <w:r w:rsidRPr="00C23344">
        <w:rPr>
          <w:rFonts w:ascii="仿宋_GB2312" w:hAnsi="宋体" w:hint="eastAsia"/>
          <w:color w:val="000000"/>
        </w:rPr>
        <w:t>4</w:t>
      </w:r>
      <w:r w:rsidRPr="00C23344">
        <w:rPr>
          <w:rFonts w:ascii="仿宋_GB2312" w:hAnsi="宋体"/>
          <w:color w:val="000000"/>
        </w:rPr>
        <w:t>0%</w:t>
      </w:r>
      <w:r w:rsidRPr="00C23344">
        <w:rPr>
          <w:rFonts w:ascii="仿宋_GB2312" w:hAnsi="宋体" w:hint="eastAsia"/>
          <w:color w:val="000000"/>
        </w:rPr>
        <w:t>。学校在推荐项目立项时应统筹考虑，对</w:t>
      </w:r>
      <w:proofErr w:type="gramStart"/>
      <w:r>
        <w:rPr>
          <w:rFonts w:ascii="仿宋_GB2312" w:hAnsi="宋体" w:hint="eastAsia"/>
          <w:color w:val="000000"/>
        </w:rPr>
        <w:t>省</w:t>
      </w:r>
      <w:r w:rsidRPr="00C23344">
        <w:rPr>
          <w:rFonts w:ascii="仿宋_GB2312" w:hAnsi="宋体" w:hint="eastAsia"/>
          <w:color w:val="000000"/>
        </w:rPr>
        <w:t>教学</w:t>
      </w:r>
      <w:proofErr w:type="gramEnd"/>
      <w:r w:rsidRPr="00C23344">
        <w:rPr>
          <w:rFonts w:ascii="仿宋_GB2312" w:hAnsi="宋体" w:hint="eastAsia"/>
          <w:color w:val="000000"/>
        </w:rPr>
        <w:t>名师、一流专业和一流课程给予倾斜。项目主持人和主要成员</w:t>
      </w:r>
      <w:proofErr w:type="gramStart"/>
      <w:r w:rsidRPr="00C23344">
        <w:rPr>
          <w:rFonts w:ascii="仿宋_GB2312" w:hAnsi="宋体" w:hint="eastAsia"/>
          <w:color w:val="000000"/>
        </w:rPr>
        <w:t>限主持</w:t>
      </w:r>
      <w:proofErr w:type="gramEnd"/>
      <w:r w:rsidRPr="00C23344">
        <w:rPr>
          <w:rFonts w:ascii="仿宋_GB2312" w:hAnsi="宋体" w:hint="eastAsia"/>
          <w:color w:val="000000"/>
        </w:rPr>
        <w:t>1项或参与2项教改项目，项目成员数量（含主持人）限8人，跨单位合作项目成员数量每增加一个单位可增加3人，最多限5个单位20人。</w:t>
      </w:r>
    </w:p>
    <w:p w:rsidR="001E7332" w:rsidRPr="00C23344" w:rsidRDefault="001E7332" w:rsidP="001E7332">
      <w:pPr>
        <w:ind w:firstLineChars="200" w:firstLine="600"/>
        <w:rPr>
          <w:rFonts w:ascii="仿宋_GB2312" w:hAnsi="宋体"/>
          <w:color w:val="000000"/>
        </w:rPr>
      </w:pPr>
      <w:r w:rsidRPr="00C23344">
        <w:rPr>
          <w:rFonts w:ascii="仿宋_GB2312" w:hAnsi="宋体" w:hint="eastAsia"/>
          <w:color w:val="000000"/>
        </w:rPr>
        <w:t>省级重大项目由省教育厅确定研究项目方向，不超出指南范围。一般应由获得省级教学成果特等奖以上的高校牵头组织申报，每校不超过2项。</w:t>
      </w:r>
    </w:p>
    <w:p w:rsidR="001E7332" w:rsidRPr="00C23344" w:rsidRDefault="001E7332" w:rsidP="001E7332">
      <w:pPr>
        <w:ind w:firstLineChars="200" w:firstLine="600"/>
        <w:rPr>
          <w:rFonts w:ascii="黑体" w:eastAsia="黑体" w:hAnsi="宋体"/>
          <w:color w:val="000000"/>
        </w:rPr>
      </w:pPr>
      <w:r w:rsidRPr="00C23344">
        <w:rPr>
          <w:rFonts w:ascii="黑体" w:eastAsia="黑体" w:hAnsi="宋体" w:hint="eastAsia"/>
          <w:color w:val="000000"/>
        </w:rPr>
        <w:t>四、遴选程序</w:t>
      </w:r>
    </w:p>
    <w:p w:rsidR="001E7332" w:rsidRPr="00C23344" w:rsidRDefault="001E7332" w:rsidP="001E7332">
      <w:pPr>
        <w:ind w:firstLineChars="200" w:firstLine="600"/>
        <w:rPr>
          <w:rFonts w:ascii="仿宋_GB2312" w:hAnsi="宋体"/>
          <w:color w:val="000000"/>
        </w:rPr>
      </w:pPr>
      <w:r w:rsidRPr="00C23344">
        <w:rPr>
          <w:rFonts w:ascii="楷体_GB2312" w:eastAsia="楷体_GB2312" w:hAnsi="宋体" w:hint="eastAsia"/>
          <w:color w:val="000000"/>
        </w:rPr>
        <w:t>（一）单位推荐。</w:t>
      </w:r>
      <w:r w:rsidRPr="00C23344">
        <w:rPr>
          <w:rFonts w:ascii="仿宋_GB2312" w:hAnsi="宋体" w:hint="eastAsia"/>
          <w:color w:val="000000"/>
        </w:rPr>
        <w:t>各高校要同步开展校级教改项目立项建设，</w:t>
      </w:r>
      <w:r w:rsidRPr="00C23344">
        <w:rPr>
          <w:rFonts w:ascii="仿宋_GB2312" w:hAnsi="宋体" w:hint="eastAsia"/>
          <w:color w:val="000000"/>
        </w:rPr>
        <w:lastRenderedPageBreak/>
        <w:t>省级教改项目要组织专家择优遴选，经校内公示一周后向省教育厅推荐。教育厅只接受学校推荐的项目，不受理个人申请。超过1个以上的推荐项目应排序申报。两个及以上单位申报的项目，由主持人所在单位申报。学校做好对项目主持者、参与者的资格审查，做到思想政治和师德师</w:t>
      </w:r>
      <w:proofErr w:type="gramStart"/>
      <w:r w:rsidRPr="00C23344">
        <w:rPr>
          <w:rFonts w:ascii="仿宋_GB2312" w:hAnsi="宋体" w:hint="eastAsia"/>
          <w:color w:val="000000"/>
        </w:rPr>
        <w:t>风表现</w:t>
      </w:r>
      <w:proofErr w:type="gramEnd"/>
      <w:r w:rsidRPr="00C23344">
        <w:rPr>
          <w:rFonts w:ascii="仿宋_GB2312" w:hAnsi="宋体" w:hint="eastAsia"/>
          <w:color w:val="000000"/>
        </w:rPr>
        <w:t>“双把关”。确保参与者政治过硬、参与教师的师德师</w:t>
      </w:r>
      <w:proofErr w:type="gramStart"/>
      <w:r w:rsidRPr="00C23344">
        <w:rPr>
          <w:rFonts w:ascii="仿宋_GB2312" w:hAnsi="宋体" w:hint="eastAsia"/>
          <w:color w:val="000000"/>
        </w:rPr>
        <w:t>风表现</w:t>
      </w:r>
      <w:proofErr w:type="gramEnd"/>
      <w:r w:rsidRPr="00C23344">
        <w:rPr>
          <w:rFonts w:ascii="仿宋_GB2312" w:hAnsi="宋体" w:hint="eastAsia"/>
          <w:color w:val="000000"/>
        </w:rPr>
        <w:t>过硬。</w:t>
      </w:r>
    </w:p>
    <w:p w:rsidR="001E7332" w:rsidRPr="00C23344" w:rsidRDefault="001E7332" w:rsidP="001E7332">
      <w:pPr>
        <w:ind w:firstLineChars="200" w:firstLine="600"/>
        <w:rPr>
          <w:rFonts w:ascii="仿宋_GB2312" w:hAnsi="宋体"/>
          <w:color w:val="000000"/>
        </w:rPr>
      </w:pPr>
      <w:r w:rsidRPr="00C23344">
        <w:rPr>
          <w:rFonts w:ascii="楷体_GB2312" w:eastAsia="楷体_GB2312" w:hAnsi="宋体" w:hint="eastAsia"/>
          <w:color w:val="000000"/>
        </w:rPr>
        <w:t>（二）专家评审。</w:t>
      </w:r>
      <w:r w:rsidRPr="00C23344">
        <w:rPr>
          <w:rFonts w:ascii="仿宋_GB2312" w:hAnsi="宋体" w:hint="eastAsia"/>
          <w:color w:val="000000"/>
        </w:rPr>
        <w:t>省教育厅聘请有关专家组成评审委员会，省级一般项目以审核认定方式确定，省级重大项目、省级重点项目通过评审方式遴选确定。评审工作实行回避制度，坚持公开、公平、公正，择优遴选。</w:t>
      </w:r>
    </w:p>
    <w:p w:rsidR="001E7332" w:rsidRPr="00C23344" w:rsidRDefault="001E7332" w:rsidP="001E7332">
      <w:pPr>
        <w:ind w:firstLineChars="200" w:firstLine="600"/>
        <w:rPr>
          <w:rFonts w:ascii="仿宋_GB2312" w:hAnsi="宋体"/>
          <w:color w:val="000000"/>
        </w:rPr>
      </w:pPr>
      <w:r w:rsidRPr="00C23344">
        <w:rPr>
          <w:rFonts w:ascii="楷体_GB2312" w:eastAsia="楷体_GB2312" w:hAnsi="宋体" w:hint="eastAsia"/>
          <w:color w:val="000000"/>
        </w:rPr>
        <w:t>（三）网上公示。</w:t>
      </w:r>
      <w:r w:rsidRPr="00C23344">
        <w:rPr>
          <w:rFonts w:ascii="仿宋_GB2312" w:hAnsi="宋体" w:hint="eastAsia"/>
          <w:color w:val="000000"/>
        </w:rPr>
        <w:t>省教育厅根据专家评审结果，对省级教改拟立项项目网上公示，接受社会监督。</w:t>
      </w:r>
    </w:p>
    <w:p w:rsidR="001E7332" w:rsidRPr="00C23344" w:rsidRDefault="001E7332" w:rsidP="001E7332">
      <w:pPr>
        <w:ind w:firstLineChars="200" w:firstLine="600"/>
        <w:rPr>
          <w:rFonts w:ascii="仿宋_GB2312" w:hAnsi="宋体"/>
          <w:color w:val="000000"/>
        </w:rPr>
      </w:pPr>
      <w:r w:rsidRPr="00C23344">
        <w:rPr>
          <w:rFonts w:ascii="楷体_GB2312" w:eastAsia="楷体_GB2312" w:hAnsi="宋体" w:hint="eastAsia"/>
          <w:color w:val="000000"/>
        </w:rPr>
        <w:t>（四）立项公布。</w:t>
      </w:r>
      <w:r w:rsidRPr="00C23344">
        <w:rPr>
          <w:rFonts w:ascii="仿宋_GB2312" w:hAnsi="宋体" w:hint="eastAsia"/>
          <w:color w:val="000000"/>
        </w:rPr>
        <w:t>拟立项的省级教改项目经公示无异议后，由省教育厅批准公布。</w:t>
      </w:r>
    </w:p>
    <w:p w:rsidR="001E7332" w:rsidRPr="00C23344" w:rsidRDefault="001E7332" w:rsidP="001E7332">
      <w:pPr>
        <w:ind w:firstLineChars="200" w:firstLine="600"/>
        <w:rPr>
          <w:rFonts w:ascii="黑体" w:eastAsia="黑体" w:hAnsi="宋体"/>
          <w:color w:val="000000"/>
        </w:rPr>
      </w:pPr>
      <w:r w:rsidRPr="00C23344">
        <w:rPr>
          <w:rFonts w:ascii="黑体" w:eastAsia="黑体" w:hAnsi="宋体" w:hint="eastAsia"/>
          <w:color w:val="000000"/>
        </w:rPr>
        <w:t>五、项目管理</w:t>
      </w:r>
    </w:p>
    <w:p w:rsidR="001E7332" w:rsidRPr="00C23344" w:rsidRDefault="001E7332" w:rsidP="001E7332">
      <w:pPr>
        <w:ind w:firstLineChars="200" w:firstLine="600"/>
        <w:rPr>
          <w:rFonts w:ascii="仿宋_GB2312" w:hAnsi="宋体"/>
          <w:color w:val="000000"/>
        </w:rPr>
      </w:pPr>
      <w:r w:rsidRPr="00C23344">
        <w:rPr>
          <w:rFonts w:ascii="仿宋_GB2312" w:hAnsi="宋体" w:hint="eastAsia"/>
          <w:color w:val="000000"/>
        </w:rPr>
        <w:t>（一）省级教改项目研究与实践周期一般为2年，特殊情况经省教育厅审核同意后可适当延长，但不超过3年。</w:t>
      </w:r>
    </w:p>
    <w:p w:rsidR="001E7332" w:rsidRPr="00C23344" w:rsidRDefault="001E7332" w:rsidP="001E7332">
      <w:pPr>
        <w:ind w:firstLineChars="200" w:firstLine="600"/>
        <w:rPr>
          <w:rFonts w:ascii="仿宋_GB2312" w:hAnsi="宋体"/>
          <w:color w:val="000000"/>
        </w:rPr>
      </w:pPr>
      <w:r w:rsidRPr="00C23344">
        <w:rPr>
          <w:rFonts w:ascii="仿宋_GB2312" w:hAnsi="宋体" w:hint="eastAsia"/>
          <w:color w:val="000000"/>
        </w:rPr>
        <w:t>（二）省教育厅对省级重点以上项目给予经费资助，学校不低于1∶1的比例配套，省级一般项目学校不低于2万元经费支持，用于项目调研、学术交流、实践应用、成果推广等，保证项目顺利完成。</w:t>
      </w:r>
    </w:p>
    <w:p w:rsidR="001E7332" w:rsidRPr="00C23344" w:rsidRDefault="001E7332" w:rsidP="001E7332">
      <w:pPr>
        <w:ind w:firstLineChars="200" w:firstLine="600"/>
        <w:rPr>
          <w:rFonts w:ascii="仿宋_GB2312" w:hAnsi="宋体"/>
          <w:color w:val="000000"/>
        </w:rPr>
      </w:pPr>
      <w:r w:rsidRPr="00C23344">
        <w:rPr>
          <w:rFonts w:ascii="仿宋_GB2312" w:hAnsi="宋体" w:hint="eastAsia"/>
          <w:color w:val="000000"/>
        </w:rPr>
        <w:t>（三）省级教改项目以项目管理形式实施。省教育厅负责省</w:t>
      </w:r>
      <w:r w:rsidRPr="00C23344">
        <w:rPr>
          <w:rFonts w:ascii="仿宋_GB2312" w:hAnsi="宋体" w:hint="eastAsia"/>
          <w:color w:val="000000"/>
        </w:rPr>
        <w:lastRenderedPageBreak/>
        <w:t>级教改项目的立项建设、成果鉴定和成果奖励。学校负责项目过程管理，保证经费投入，督促检查指导，实行年度考核，及时将项目研究阶段性成果应用到人才培养工作实践中。</w:t>
      </w:r>
    </w:p>
    <w:p w:rsidR="001E7332" w:rsidRPr="00C23344" w:rsidRDefault="001E7332" w:rsidP="001E7332">
      <w:pPr>
        <w:ind w:firstLineChars="200" w:firstLine="600"/>
        <w:rPr>
          <w:rFonts w:ascii="仿宋_GB2312" w:hAnsi="宋体"/>
          <w:color w:val="000000"/>
        </w:rPr>
      </w:pPr>
      <w:r w:rsidRPr="00C23344">
        <w:rPr>
          <w:rFonts w:ascii="仿宋_GB2312" w:hAnsi="宋体" w:hint="eastAsia"/>
          <w:color w:val="000000"/>
        </w:rPr>
        <w:t>（四）省级</w:t>
      </w:r>
      <w:r w:rsidRPr="00C23344">
        <w:rPr>
          <w:rFonts w:ascii="仿宋_GB2312" w:hAnsi="宋体"/>
          <w:color w:val="000000"/>
        </w:rPr>
        <w:t>教改项目实行</w:t>
      </w:r>
      <w:r w:rsidRPr="00C23344">
        <w:rPr>
          <w:rFonts w:ascii="仿宋_GB2312" w:hAnsi="宋体" w:hint="eastAsia"/>
          <w:color w:val="000000"/>
        </w:rPr>
        <w:t>主持</w:t>
      </w:r>
      <w:r w:rsidRPr="00C23344">
        <w:rPr>
          <w:rFonts w:ascii="仿宋_GB2312" w:hAnsi="宋体"/>
          <w:color w:val="000000"/>
        </w:rPr>
        <w:t>人</w:t>
      </w:r>
      <w:r w:rsidRPr="00C23344">
        <w:rPr>
          <w:rFonts w:ascii="仿宋_GB2312" w:hAnsi="宋体" w:hint="eastAsia"/>
          <w:color w:val="000000"/>
        </w:rPr>
        <w:t>负责</w:t>
      </w:r>
      <w:r w:rsidRPr="00C23344">
        <w:rPr>
          <w:rFonts w:ascii="仿宋_GB2312" w:hAnsi="宋体"/>
          <w:color w:val="000000"/>
        </w:rPr>
        <w:t>制</w:t>
      </w:r>
      <w:r w:rsidRPr="00C23344">
        <w:rPr>
          <w:rFonts w:ascii="仿宋_GB2312" w:hAnsi="宋体" w:hint="eastAsia"/>
          <w:color w:val="000000"/>
        </w:rPr>
        <w:t>，项目主持人具体负责项目的调研论证、方案设计、成果鉴定、实践应用和经费使用等工作。项目主持人及成员在研究实践期内原则上不允许变更，</w:t>
      </w:r>
      <w:proofErr w:type="gramStart"/>
      <w:r w:rsidRPr="00C23344">
        <w:rPr>
          <w:rFonts w:ascii="仿宋_GB2312" w:hAnsi="宋体" w:hint="eastAsia"/>
          <w:color w:val="000000"/>
        </w:rPr>
        <w:t>项目结项前</w:t>
      </w:r>
      <w:proofErr w:type="gramEnd"/>
      <w:r w:rsidRPr="00C23344">
        <w:rPr>
          <w:rFonts w:ascii="仿宋_GB2312" w:hAnsi="宋体" w:hint="eastAsia"/>
          <w:color w:val="000000"/>
        </w:rPr>
        <w:t>，对确</w:t>
      </w:r>
      <w:r w:rsidRPr="00C23344">
        <w:rPr>
          <w:rFonts w:ascii="仿宋_GB2312" w:hAnsi="宋体"/>
          <w:color w:val="000000"/>
        </w:rPr>
        <w:t>因工作</w:t>
      </w:r>
      <w:r w:rsidRPr="00C23344">
        <w:rPr>
          <w:rFonts w:ascii="仿宋_GB2312" w:hAnsi="宋体" w:hint="eastAsia"/>
          <w:color w:val="000000"/>
        </w:rPr>
        <w:t>变</w:t>
      </w:r>
      <w:r w:rsidRPr="00C23344">
        <w:rPr>
          <w:rFonts w:ascii="仿宋_GB2312" w:hAnsi="宋体"/>
          <w:color w:val="000000"/>
        </w:rPr>
        <w:t>动</w:t>
      </w:r>
      <w:r w:rsidRPr="00C23344">
        <w:rPr>
          <w:rFonts w:ascii="仿宋_GB2312" w:hAnsi="宋体" w:hint="eastAsia"/>
          <w:color w:val="000000"/>
        </w:rPr>
        <w:t>等</w:t>
      </w:r>
      <w:r w:rsidRPr="00C23344">
        <w:rPr>
          <w:rFonts w:ascii="仿宋_GB2312" w:hAnsi="宋体"/>
          <w:color w:val="000000"/>
        </w:rPr>
        <w:t>原因不能继续研究</w:t>
      </w:r>
      <w:r w:rsidRPr="00C23344">
        <w:rPr>
          <w:rFonts w:ascii="仿宋_GB2312" w:hAnsi="宋体" w:hint="eastAsia"/>
          <w:color w:val="000000"/>
        </w:rPr>
        <w:t>与实践者，</w:t>
      </w:r>
      <w:proofErr w:type="gramStart"/>
      <w:r w:rsidRPr="00C23344">
        <w:rPr>
          <w:rFonts w:ascii="仿宋_GB2312" w:hAnsi="宋体" w:hint="eastAsia"/>
          <w:color w:val="000000"/>
        </w:rPr>
        <w:t>须学校</w:t>
      </w:r>
      <w:proofErr w:type="gramEnd"/>
      <w:r w:rsidRPr="00C23344">
        <w:rPr>
          <w:rFonts w:ascii="仿宋_GB2312" w:hAnsi="宋体" w:hint="eastAsia"/>
          <w:color w:val="000000"/>
        </w:rPr>
        <w:t>同意，报省教育厅备案，项目成果鉴定后不得再次变更。</w:t>
      </w:r>
    </w:p>
    <w:p w:rsidR="001E7332" w:rsidRPr="00C23344" w:rsidRDefault="001E7332" w:rsidP="001E7332">
      <w:pPr>
        <w:ind w:firstLineChars="200" w:firstLine="600"/>
        <w:rPr>
          <w:rFonts w:ascii="仿宋_GB2312" w:hAnsi="宋体"/>
          <w:color w:val="000000"/>
        </w:rPr>
      </w:pPr>
      <w:r w:rsidRPr="00C23344">
        <w:rPr>
          <w:rFonts w:ascii="仿宋_GB2312" w:hAnsi="宋体" w:hint="eastAsia"/>
          <w:color w:val="000000"/>
        </w:rPr>
        <w:t>（五）省级教改项目研究实践期内</w:t>
      </w:r>
      <w:r w:rsidRPr="00C23344">
        <w:rPr>
          <w:rFonts w:ascii="仿宋_GB2312" w:hAnsi="宋体"/>
          <w:color w:val="000000"/>
        </w:rPr>
        <w:t>无故</w:t>
      </w:r>
      <w:r w:rsidRPr="00C23344">
        <w:rPr>
          <w:rFonts w:ascii="仿宋_GB2312" w:hAnsi="宋体" w:hint="eastAsia"/>
          <w:color w:val="000000"/>
        </w:rPr>
        <w:t>未</w:t>
      </w:r>
      <w:r w:rsidRPr="00C23344">
        <w:rPr>
          <w:rFonts w:ascii="仿宋_GB2312" w:hAnsi="宋体"/>
          <w:color w:val="000000"/>
        </w:rPr>
        <w:t>完成研究任务，</w:t>
      </w:r>
      <w:r w:rsidRPr="00C23344">
        <w:rPr>
          <w:rFonts w:ascii="仿宋_GB2312" w:hAnsi="宋体" w:hint="eastAsia"/>
          <w:color w:val="000000"/>
        </w:rPr>
        <w:t>省教育厅</w:t>
      </w:r>
      <w:r w:rsidRPr="00C23344">
        <w:rPr>
          <w:rFonts w:ascii="仿宋_GB2312" w:hAnsi="宋体"/>
          <w:color w:val="000000"/>
        </w:rPr>
        <w:t>予以撤销</w:t>
      </w:r>
      <w:r w:rsidRPr="00C23344">
        <w:rPr>
          <w:rFonts w:ascii="仿宋_GB2312" w:hAnsi="宋体" w:hint="eastAsia"/>
          <w:color w:val="000000"/>
        </w:rPr>
        <w:t>，并核减所在学校下次省级立项的申报限额。</w:t>
      </w:r>
    </w:p>
    <w:p w:rsidR="001E7332" w:rsidRPr="00C23344" w:rsidRDefault="001E7332" w:rsidP="001E7332">
      <w:pPr>
        <w:ind w:firstLineChars="200" w:firstLine="600"/>
        <w:rPr>
          <w:rFonts w:ascii="黑体" w:eastAsia="黑体" w:hAnsi="宋体"/>
          <w:color w:val="000000"/>
        </w:rPr>
      </w:pPr>
      <w:r w:rsidRPr="00C23344">
        <w:rPr>
          <w:rFonts w:ascii="黑体" w:eastAsia="黑体" w:hAnsi="宋体" w:hint="eastAsia"/>
          <w:color w:val="000000"/>
        </w:rPr>
        <w:t>六、工作要求</w:t>
      </w:r>
    </w:p>
    <w:p w:rsidR="001E7332" w:rsidRPr="00C23344" w:rsidRDefault="001E7332" w:rsidP="001E7332">
      <w:pPr>
        <w:tabs>
          <w:tab w:val="left" w:pos="540"/>
          <w:tab w:val="left" w:pos="720"/>
        </w:tabs>
        <w:ind w:firstLineChars="200" w:firstLine="600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开展高等教育教学改革研究与实践项目立项建设，是推动高校坚持“以本为本”，推进“四个回归”，巩固人才培养中心地位和本科教学基础地位，调动广大教师和教学管理人员积极性，深化教育教学改革，</w:t>
      </w:r>
      <w:r w:rsidRPr="00C23344">
        <w:rPr>
          <w:rFonts w:ascii="仿宋_GB2312" w:hAnsi="宋体" w:hint="eastAsia"/>
          <w:color w:val="000000"/>
        </w:rPr>
        <w:t>切实</w:t>
      </w:r>
      <w:r w:rsidRPr="00C23344">
        <w:rPr>
          <w:rFonts w:ascii="仿宋_GB2312" w:hint="eastAsia"/>
          <w:color w:val="000000"/>
        </w:rPr>
        <w:t>提高人才培养质量的重要措施。各高等学校要高度重视，加强领导，认真组织，高质量做好教学改革立项建设工作。请各高校</w:t>
      </w:r>
      <w:r w:rsidRPr="00C23344">
        <w:rPr>
          <w:rFonts w:ascii="仿宋_GB2312"/>
          <w:color w:val="000000"/>
        </w:rPr>
        <w:t>务</w:t>
      </w:r>
      <w:r w:rsidRPr="00C23344">
        <w:rPr>
          <w:rFonts w:ascii="仿宋_GB2312" w:hint="eastAsia"/>
          <w:color w:val="000000"/>
        </w:rPr>
        <w:t>必</w:t>
      </w:r>
      <w:r w:rsidRPr="00C23344">
        <w:rPr>
          <w:rFonts w:ascii="仿宋_GB2312"/>
          <w:color w:val="000000"/>
        </w:rPr>
        <w:t>于</w:t>
      </w:r>
      <w:r w:rsidRPr="00C23344">
        <w:rPr>
          <w:rFonts w:ascii="仿宋_GB2312" w:hint="eastAsia"/>
          <w:color w:val="000000"/>
        </w:rPr>
        <w:t>12</w:t>
      </w:r>
      <w:r w:rsidRPr="00C23344">
        <w:rPr>
          <w:rFonts w:ascii="仿宋_GB2312"/>
          <w:color w:val="000000"/>
        </w:rPr>
        <w:t>月</w:t>
      </w:r>
      <w:r w:rsidRPr="00C23344">
        <w:rPr>
          <w:rFonts w:ascii="仿宋_GB2312" w:hint="eastAsia"/>
          <w:color w:val="000000"/>
        </w:rPr>
        <w:t>11-12</w:t>
      </w:r>
      <w:r w:rsidRPr="00C23344">
        <w:rPr>
          <w:rFonts w:ascii="仿宋_GB2312"/>
          <w:color w:val="000000"/>
        </w:rPr>
        <w:t>日将</w:t>
      </w:r>
      <w:r w:rsidRPr="00C23344">
        <w:rPr>
          <w:rFonts w:ascii="仿宋_GB2312" w:hint="eastAsia"/>
          <w:color w:val="000000"/>
        </w:rPr>
        <w:t>立项申报</w:t>
      </w:r>
      <w:r w:rsidRPr="00C23344">
        <w:rPr>
          <w:rFonts w:ascii="仿宋_GB2312"/>
          <w:color w:val="000000"/>
        </w:rPr>
        <w:t>有关材料报</w:t>
      </w:r>
      <w:r w:rsidRPr="00C23344">
        <w:rPr>
          <w:rFonts w:ascii="仿宋_GB2312" w:hint="eastAsia"/>
          <w:color w:val="000000"/>
        </w:rPr>
        <w:t>送至河南中医药大学新校区（郑州市郑东新区金水东路与博学路交叉口）教学实验大楼B1区S201房间，逾期视为自动放弃</w:t>
      </w:r>
      <w:r w:rsidRPr="00C23344">
        <w:rPr>
          <w:rFonts w:ascii="仿宋_GB2312"/>
          <w:color w:val="000000"/>
        </w:rPr>
        <w:t>。</w:t>
      </w:r>
      <w:r w:rsidRPr="00C23344">
        <w:rPr>
          <w:rFonts w:ascii="仿宋_GB2312" w:hint="eastAsia"/>
          <w:color w:val="000000"/>
        </w:rPr>
        <w:t>须</w:t>
      </w:r>
      <w:r w:rsidRPr="00C23344">
        <w:rPr>
          <w:rFonts w:ascii="仿宋_GB2312"/>
          <w:color w:val="000000"/>
        </w:rPr>
        <w:t>报送的材料</w:t>
      </w:r>
      <w:r w:rsidRPr="00C23344">
        <w:rPr>
          <w:rFonts w:ascii="仿宋_GB2312" w:hint="eastAsia"/>
          <w:color w:val="000000"/>
        </w:rPr>
        <w:t>包括：</w:t>
      </w:r>
    </w:p>
    <w:p w:rsidR="001E7332" w:rsidRPr="00C23344" w:rsidRDefault="001E7332" w:rsidP="001E7332">
      <w:pPr>
        <w:tabs>
          <w:tab w:val="left" w:pos="540"/>
          <w:tab w:val="left" w:pos="720"/>
        </w:tabs>
        <w:ind w:firstLineChars="200" w:firstLine="600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1.</w:t>
      </w:r>
      <w:r w:rsidRPr="00C23344">
        <w:rPr>
          <w:rFonts w:ascii="仿宋_GB2312"/>
          <w:color w:val="000000"/>
        </w:rPr>
        <w:t>《</w:t>
      </w:r>
      <w:r w:rsidRPr="00C23344">
        <w:rPr>
          <w:rFonts w:ascii="仿宋_GB2312" w:hint="eastAsia"/>
          <w:color w:val="000000"/>
        </w:rPr>
        <w:t>河南省高等教育教学改革研究项目立项申请书</w:t>
      </w:r>
      <w:r w:rsidRPr="00C23344">
        <w:rPr>
          <w:rFonts w:ascii="仿宋_GB2312"/>
          <w:color w:val="000000"/>
        </w:rPr>
        <w:t>》（</w:t>
      </w:r>
      <w:r w:rsidRPr="00C23344">
        <w:rPr>
          <w:rFonts w:ascii="仿宋_GB2312" w:hint="eastAsia"/>
          <w:color w:val="000000"/>
        </w:rPr>
        <w:t>附件3，</w:t>
      </w:r>
      <w:r w:rsidRPr="00C23344">
        <w:rPr>
          <w:rFonts w:ascii="仿宋_GB2312"/>
          <w:color w:val="000000"/>
        </w:rPr>
        <w:t>一式</w:t>
      </w:r>
      <w:r w:rsidRPr="00C23344">
        <w:rPr>
          <w:rFonts w:ascii="仿宋_GB2312" w:hint="eastAsia"/>
          <w:color w:val="000000"/>
        </w:rPr>
        <w:t>2</w:t>
      </w:r>
      <w:r w:rsidRPr="00C23344">
        <w:rPr>
          <w:rFonts w:ascii="仿宋_GB2312"/>
          <w:color w:val="000000"/>
        </w:rPr>
        <w:t>份）</w:t>
      </w:r>
      <w:r w:rsidRPr="00C23344">
        <w:rPr>
          <w:rFonts w:ascii="仿宋_GB2312" w:hint="eastAsia"/>
          <w:color w:val="000000"/>
        </w:rPr>
        <w:t>、</w:t>
      </w:r>
      <w:r w:rsidRPr="00C23344">
        <w:rPr>
          <w:rFonts w:ascii="仿宋_GB2312"/>
          <w:color w:val="000000"/>
        </w:rPr>
        <w:t>《</w:t>
      </w:r>
      <w:r w:rsidRPr="00C23344">
        <w:rPr>
          <w:rFonts w:ascii="仿宋_GB2312" w:hint="eastAsia"/>
          <w:color w:val="000000"/>
        </w:rPr>
        <w:t>河南省高等学校教育教学改革研究项目立项申</w:t>
      </w:r>
      <w:r w:rsidRPr="00C23344">
        <w:rPr>
          <w:rFonts w:ascii="仿宋_GB2312" w:hint="eastAsia"/>
          <w:color w:val="000000"/>
        </w:rPr>
        <w:lastRenderedPageBreak/>
        <w:t>报汇总表</w:t>
      </w:r>
      <w:r w:rsidRPr="00C23344">
        <w:rPr>
          <w:rFonts w:ascii="仿宋_GB2312"/>
          <w:color w:val="000000"/>
        </w:rPr>
        <w:t>》</w:t>
      </w:r>
      <w:r w:rsidRPr="00C23344">
        <w:rPr>
          <w:rFonts w:ascii="仿宋_GB2312" w:hint="eastAsia"/>
          <w:color w:val="000000"/>
        </w:rPr>
        <w:t>（附件4）和校级教改立项文件、推荐公示文件</w:t>
      </w:r>
      <w:r w:rsidRPr="00C23344">
        <w:rPr>
          <w:rFonts w:ascii="仿宋_GB2312"/>
          <w:color w:val="000000"/>
        </w:rPr>
        <w:t>（</w:t>
      </w:r>
      <w:r w:rsidRPr="00C23344">
        <w:rPr>
          <w:rFonts w:ascii="仿宋_GB2312" w:hint="eastAsia"/>
          <w:color w:val="000000"/>
        </w:rPr>
        <w:t>各1</w:t>
      </w:r>
      <w:r w:rsidRPr="00C23344">
        <w:rPr>
          <w:rFonts w:ascii="仿宋_GB2312"/>
          <w:color w:val="000000"/>
        </w:rPr>
        <w:t>份）</w:t>
      </w:r>
      <w:r w:rsidRPr="00C23344">
        <w:rPr>
          <w:rFonts w:ascii="仿宋_GB2312" w:hint="eastAsia"/>
          <w:color w:val="000000"/>
        </w:rPr>
        <w:t>，并附上</w:t>
      </w:r>
      <w:proofErr w:type="gramStart"/>
      <w:r w:rsidRPr="00C23344">
        <w:rPr>
          <w:rFonts w:ascii="仿宋_GB2312" w:hint="eastAsia"/>
          <w:color w:val="000000"/>
        </w:rPr>
        <w:t>述材料</w:t>
      </w:r>
      <w:proofErr w:type="gramEnd"/>
      <w:r w:rsidRPr="00C23344">
        <w:rPr>
          <w:rFonts w:ascii="仿宋_GB2312" w:hint="eastAsia"/>
          <w:color w:val="000000"/>
        </w:rPr>
        <w:t>电子版一份。</w:t>
      </w:r>
    </w:p>
    <w:p w:rsidR="001E7332" w:rsidRPr="00C23344" w:rsidRDefault="001E7332" w:rsidP="001E7332">
      <w:pPr>
        <w:tabs>
          <w:tab w:val="left" w:pos="540"/>
          <w:tab w:val="left" w:pos="720"/>
        </w:tabs>
        <w:ind w:firstLineChars="200" w:firstLine="600"/>
        <w:rPr>
          <w:rFonts w:ascii="仿宋_GB2312"/>
          <w:color w:val="000000"/>
        </w:rPr>
      </w:pPr>
      <w:r w:rsidRPr="00C23344">
        <w:rPr>
          <w:rFonts w:ascii="仿宋_GB2312"/>
          <w:color w:val="000000"/>
        </w:rPr>
        <w:t>2</w:t>
      </w:r>
      <w:r w:rsidRPr="00C23344">
        <w:rPr>
          <w:rFonts w:ascii="仿宋_GB2312" w:hint="eastAsia"/>
          <w:color w:val="000000"/>
        </w:rPr>
        <w:t>.</w:t>
      </w:r>
      <w:r w:rsidRPr="00C23344">
        <w:rPr>
          <w:rFonts w:ascii="仿宋_GB2312"/>
          <w:color w:val="000000"/>
        </w:rPr>
        <w:t>相关证明材料：</w:t>
      </w:r>
      <w:r w:rsidRPr="00C23344">
        <w:rPr>
          <w:rFonts w:ascii="仿宋_GB2312" w:hint="eastAsia"/>
          <w:color w:val="000000"/>
        </w:rPr>
        <w:t>项目</w:t>
      </w:r>
      <w:r w:rsidRPr="00C23344">
        <w:rPr>
          <w:rFonts w:ascii="仿宋_GB2312"/>
          <w:color w:val="000000"/>
        </w:rPr>
        <w:t>主持人和主要参加人员近</w:t>
      </w:r>
      <w:r w:rsidRPr="00C23344">
        <w:rPr>
          <w:rFonts w:ascii="仿宋_GB2312" w:hint="eastAsia"/>
          <w:color w:val="000000"/>
        </w:rPr>
        <w:t>年来</w:t>
      </w:r>
      <w:r w:rsidRPr="00C23344">
        <w:rPr>
          <w:rFonts w:ascii="仿宋_GB2312"/>
          <w:color w:val="000000"/>
        </w:rPr>
        <w:t>教育教学改革方面的主要成果，包括与</w:t>
      </w:r>
      <w:r w:rsidRPr="00C23344">
        <w:rPr>
          <w:rFonts w:ascii="仿宋_GB2312" w:hint="eastAsia"/>
          <w:color w:val="000000"/>
        </w:rPr>
        <w:t>项目</w:t>
      </w:r>
      <w:r w:rsidRPr="00C23344">
        <w:rPr>
          <w:rFonts w:ascii="仿宋_GB2312"/>
          <w:color w:val="000000"/>
        </w:rPr>
        <w:t>有关方面的获奖证书复印件，正式出版或发表的论著目录</w:t>
      </w:r>
      <w:r w:rsidRPr="00C23344">
        <w:rPr>
          <w:rFonts w:ascii="仿宋_GB2312" w:hint="eastAsia"/>
          <w:color w:val="000000"/>
        </w:rPr>
        <w:t>及论</w:t>
      </w:r>
      <w:r w:rsidRPr="00C23344">
        <w:rPr>
          <w:rFonts w:ascii="仿宋_GB2312"/>
          <w:color w:val="000000"/>
        </w:rPr>
        <w:t>著复印件（1式</w:t>
      </w:r>
      <w:r w:rsidRPr="00C23344">
        <w:rPr>
          <w:rFonts w:ascii="仿宋_GB2312" w:hint="eastAsia"/>
          <w:color w:val="000000"/>
        </w:rPr>
        <w:t>2</w:t>
      </w:r>
      <w:r w:rsidRPr="00C23344">
        <w:rPr>
          <w:rFonts w:ascii="仿宋_GB2312"/>
          <w:color w:val="000000"/>
        </w:rPr>
        <w:t>份，按序装订成册）</w:t>
      </w:r>
      <w:r w:rsidRPr="00C23344">
        <w:rPr>
          <w:rFonts w:ascii="仿宋_GB2312" w:hint="eastAsia"/>
          <w:color w:val="000000"/>
        </w:rPr>
        <w:t>。</w:t>
      </w:r>
    </w:p>
    <w:p w:rsidR="001E7332" w:rsidRPr="00C23344" w:rsidRDefault="001E7332" w:rsidP="001E7332">
      <w:pPr>
        <w:tabs>
          <w:tab w:val="left" w:pos="540"/>
          <w:tab w:val="left" w:pos="720"/>
        </w:tabs>
        <w:ind w:firstLineChars="200" w:firstLine="600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所有申报材料一律不退，请自行留底。申报材料严禁弄虚作假，重复申报，一经发现，取消立项资格。</w:t>
      </w:r>
    </w:p>
    <w:p w:rsidR="001E7332" w:rsidRPr="00C23344" w:rsidRDefault="001E7332" w:rsidP="001E7332">
      <w:pPr>
        <w:tabs>
          <w:tab w:val="left" w:pos="540"/>
          <w:tab w:val="left" w:pos="720"/>
        </w:tabs>
        <w:ind w:firstLineChars="200" w:firstLine="600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同时，做好网络申报工作，申报时间：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2"/>
          <w:attr w:name="Year" w:val="2019"/>
        </w:smartTagPr>
        <w:r w:rsidRPr="00C23344">
          <w:rPr>
            <w:rFonts w:ascii="仿宋_GB2312" w:hint="eastAsia"/>
            <w:color w:val="000000"/>
          </w:rPr>
          <w:t>12月10日</w:t>
        </w:r>
      </w:smartTag>
      <w:r w:rsidRPr="00C23344">
        <w:rPr>
          <w:rFonts w:ascii="仿宋_GB2312" w:hint="eastAsia"/>
          <w:color w:val="000000"/>
        </w:rPr>
        <w:t>-15日。网上申报材料应与纸质材料一致。</w:t>
      </w:r>
      <w:r w:rsidRPr="00C23344">
        <w:rPr>
          <w:rFonts w:ascii="仿宋_GB2312"/>
          <w:color w:val="000000"/>
        </w:rPr>
        <w:t>网络申报的具体步骤和</w:t>
      </w:r>
      <w:proofErr w:type="gramStart"/>
      <w:r w:rsidRPr="00C23344">
        <w:rPr>
          <w:rFonts w:ascii="仿宋_GB2312"/>
          <w:color w:val="000000"/>
        </w:rPr>
        <w:t>要</w:t>
      </w:r>
      <w:proofErr w:type="gramEnd"/>
      <w:r w:rsidRPr="00C23344">
        <w:rPr>
          <w:rFonts w:ascii="仿宋_GB2312"/>
          <w:color w:val="000000"/>
        </w:rPr>
        <w:t>求见</w:t>
      </w:r>
      <w:r w:rsidRPr="00C23344">
        <w:rPr>
          <w:rFonts w:ascii="仿宋_GB2312" w:hint="eastAsia"/>
          <w:color w:val="000000"/>
        </w:rPr>
        <w:t>省</w:t>
      </w:r>
      <w:r w:rsidRPr="00C23344">
        <w:rPr>
          <w:rFonts w:ascii="仿宋_GB2312"/>
          <w:color w:val="000000"/>
        </w:rPr>
        <w:t>级教</w:t>
      </w:r>
      <w:r w:rsidRPr="00C23344">
        <w:rPr>
          <w:rFonts w:ascii="仿宋_GB2312" w:hint="eastAsia"/>
          <w:color w:val="000000"/>
        </w:rPr>
        <w:t>改立项</w:t>
      </w:r>
      <w:r w:rsidRPr="00C23344">
        <w:rPr>
          <w:rFonts w:ascii="仿宋_GB2312"/>
          <w:color w:val="000000"/>
        </w:rPr>
        <w:t>网内申报流程</w:t>
      </w:r>
      <w:r w:rsidRPr="00C23344">
        <w:rPr>
          <w:rFonts w:ascii="仿宋_GB2312" w:hint="eastAsia"/>
          <w:color w:val="000000"/>
        </w:rPr>
        <w:t>，</w:t>
      </w:r>
      <w:r w:rsidRPr="00C23344">
        <w:rPr>
          <w:rFonts w:ascii="仿宋_GB2312"/>
          <w:color w:val="000000"/>
        </w:rPr>
        <w:t>网址：http://jxgc.open.ha.cn/。</w:t>
      </w:r>
    </w:p>
    <w:p w:rsidR="001E7332" w:rsidRPr="00C23344" w:rsidRDefault="001E7332" w:rsidP="001E7332">
      <w:pPr>
        <w:tabs>
          <w:tab w:val="left" w:pos="540"/>
          <w:tab w:val="left" w:pos="720"/>
        </w:tabs>
        <w:ind w:firstLineChars="200" w:firstLine="600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 xml:space="preserve">联系人：张小茜  </w:t>
      </w:r>
      <w:proofErr w:type="gramStart"/>
      <w:r w:rsidRPr="00C23344">
        <w:rPr>
          <w:rFonts w:ascii="仿宋_GB2312" w:hint="eastAsia"/>
          <w:color w:val="000000"/>
        </w:rPr>
        <w:t>赵万勇</w:t>
      </w:r>
      <w:proofErr w:type="gramEnd"/>
    </w:p>
    <w:p w:rsidR="001E7332" w:rsidRPr="00C23344" w:rsidRDefault="001E7332" w:rsidP="001E7332">
      <w:pPr>
        <w:tabs>
          <w:tab w:val="left" w:pos="540"/>
          <w:tab w:val="left" w:pos="720"/>
        </w:tabs>
        <w:ind w:firstLineChars="200" w:firstLine="600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联系电话：0371-69691855</w:t>
      </w:r>
    </w:p>
    <w:p w:rsidR="001E7332" w:rsidRPr="00C23344" w:rsidRDefault="001E7332" w:rsidP="001E7332">
      <w:pPr>
        <w:tabs>
          <w:tab w:val="left" w:pos="540"/>
          <w:tab w:val="left" w:pos="720"/>
        </w:tabs>
        <w:ind w:firstLineChars="200" w:firstLine="600"/>
        <w:rPr>
          <w:rFonts w:ascii="仿宋_GB2312"/>
          <w:color w:val="000000"/>
        </w:rPr>
      </w:pPr>
      <w:r w:rsidRPr="00C23344">
        <w:rPr>
          <w:rFonts w:ascii="仿宋_GB2312" w:hint="eastAsia"/>
          <w:color w:val="000000"/>
        </w:rPr>
        <w:t>电子信箱：hngaojiao@126.com</w:t>
      </w:r>
    </w:p>
    <w:p w:rsidR="007D60E5" w:rsidRPr="001E7332" w:rsidRDefault="007D60E5">
      <w:bookmarkStart w:id="0" w:name="_GoBack"/>
      <w:bookmarkEnd w:id="0"/>
    </w:p>
    <w:sectPr w:rsidR="007D60E5" w:rsidRPr="001E7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1D4" w:rsidRDefault="00C301D4" w:rsidP="001E7332">
      <w:r>
        <w:separator/>
      </w:r>
    </w:p>
  </w:endnote>
  <w:endnote w:type="continuationSeparator" w:id="0">
    <w:p w:rsidR="00C301D4" w:rsidRDefault="00C301D4" w:rsidP="001E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1D4" w:rsidRDefault="00C301D4" w:rsidP="001E7332">
      <w:r>
        <w:separator/>
      </w:r>
    </w:p>
  </w:footnote>
  <w:footnote w:type="continuationSeparator" w:id="0">
    <w:p w:rsidR="00C301D4" w:rsidRDefault="00C301D4" w:rsidP="001E7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6E"/>
    <w:rsid w:val="001E7332"/>
    <w:rsid w:val="007D60E5"/>
    <w:rsid w:val="00C1156E"/>
    <w:rsid w:val="00C3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32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3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332"/>
    <w:rPr>
      <w:sz w:val="18"/>
      <w:szCs w:val="18"/>
    </w:rPr>
  </w:style>
  <w:style w:type="paragraph" w:styleId="a5">
    <w:name w:val="Normal (Web)"/>
    <w:basedOn w:val="a"/>
    <w:rsid w:val="001E7332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32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3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332"/>
    <w:rPr>
      <w:sz w:val="18"/>
      <w:szCs w:val="18"/>
    </w:rPr>
  </w:style>
  <w:style w:type="paragraph" w:styleId="a5">
    <w:name w:val="Normal (Web)"/>
    <w:basedOn w:val="a"/>
    <w:rsid w:val="001E7332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2019-11-20T08:50:00Z</dcterms:created>
  <dcterms:modified xsi:type="dcterms:W3CDTF">2019-11-20T08:50:00Z</dcterms:modified>
</cp:coreProperties>
</file>