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4C" w:rsidRPr="00897B87" w:rsidRDefault="00CC7A4C" w:rsidP="00CC7A4C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897B87">
        <w:rPr>
          <w:rFonts w:ascii="宋体" w:hAnsi="宋体" w:cs="宋体" w:hint="eastAsia"/>
          <w:b/>
          <w:bCs/>
          <w:kern w:val="0"/>
          <w:sz w:val="30"/>
          <w:szCs w:val="30"/>
        </w:rPr>
        <w:t>河南农业大学在线网络开放课程</w:t>
      </w:r>
      <w:bookmarkStart w:id="0" w:name="_GoBack"/>
      <w:bookmarkEnd w:id="0"/>
    </w:p>
    <w:p w:rsidR="00CC7A4C" w:rsidRPr="00B64D0A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一</w:t>
      </w:r>
      <w:r w:rsidRPr="00B64D0A">
        <w:rPr>
          <w:rFonts w:ascii="黑体" w:eastAsia="黑体" w:hAnsi="黑体" w:cs="宋体" w:hint="eastAsia"/>
          <w:color w:val="000000"/>
          <w:kern w:val="0"/>
          <w:szCs w:val="21"/>
        </w:rPr>
        <w:t>、尔雅通识教育网络课程邀请国内外著名学者专家、各学科领域名师亲自授业解惑，精加工成“百家讲坛”形式的讲课视频，为学生呈现出优质的通识课程。本学期我校开设尔雅通识课程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8</w:t>
      </w:r>
      <w:r w:rsidRPr="00B64D0A">
        <w:rPr>
          <w:rFonts w:ascii="黑体" w:eastAsia="黑体" w:hAnsi="黑体" w:cs="宋体" w:hint="eastAsia"/>
          <w:color w:val="000000"/>
          <w:kern w:val="0"/>
          <w:szCs w:val="21"/>
        </w:rPr>
        <w:t>门。</w:t>
      </w:r>
    </w:p>
    <w:tbl>
      <w:tblPr>
        <w:tblW w:w="8237" w:type="dxa"/>
        <w:tblInd w:w="93" w:type="dxa"/>
        <w:tblLook w:val="00A0" w:firstRow="1" w:lastRow="0" w:firstColumn="1" w:lastColumn="0" w:noHBand="0" w:noVBand="0"/>
      </w:tblPr>
      <w:tblGrid>
        <w:gridCol w:w="2560"/>
        <w:gridCol w:w="1235"/>
        <w:gridCol w:w="2520"/>
        <w:gridCol w:w="1922"/>
      </w:tblGrid>
      <w:tr w:rsidR="00CC7A4C" w:rsidRPr="00F40498" w:rsidTr="009144FF">
        <w:trPr>
          <w:trHeight w:val="28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开设课程名称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开课学校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学习网站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中华诗词之美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叶嘉莹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音乐鉴赏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周海宏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中央音乐学院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书法鉴赏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中国大风堂艺术研究院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舌尖上的植物学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邓兴旺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魅力科学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车云霞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民俗资源与旅游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仲富兰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282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创新创业大赛赛前特训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元志中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中国创新创业大赛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  <w:tr w:rsidR="00CC7A4C" w:rsidRPr="00F40498" w:rsidTr="009144FF">
        <w:trPr>
          <w:trHeight w:val="429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966CA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966C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中国茶道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朱海燕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F40498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4049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尔雅通识教育网</w:t>
            </w:r>
          </w:p>
        </w:tc>
      </w:tr>
    </w:tbl>
    <w:p w:rsidR="00CC7A4C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</w:p>
    <w:p w:rsidR="00CC7A4C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B64D0A">
        <w:rPr>
          <w:rFonts w:ascii="黑体" w:eastAsia="黑体" w:hAnsi="黑体" w:cs="宋体" w:hint="eastAsia"/>
          <w:color w:val="000000"/>
          <w:kern w:val="0"/>
          <w:szCs w:val="21"/>
        </w:rPr>
        <w:t>学习地址：</w:t>
      </w:r>
      <w:r w:rsidRPr="00B64D0A">
        <w:rPr>
          <w:rFonts w:ascii="黑体" w:eastAsia="黑体" w:hAnsi="黑体" w:cs="宋体"/>
          <w:color w:val="000000"/>
          <w:kern w:val="0"/>
          <w:szCs w:val="21"/>
        </w:rPr>
        <w:t>http://henau.benke.chaoxing.com</w:t>
      </w: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学习方法1：电脑登陆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尔雅通识教育网络课程登陆http://henau.benke.chaoxing.com，学生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开学初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凭学号上网登录（初始密码123456），修改密码完成验证后进行学习。</w:t>
      </w: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方法2:手机应用市场或扫描</w:t>
      </w:r>
      <w:proofErr w:type="gramStart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二维码下载</w:t>
      </w:r>
      <w:proofErr w:type="gramEnd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手机APP（</w:t>
      </w:r>
      <w:proofErr w:type="gramStart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超星学习通</w:t>
      </w:r>
      <w:proofErr w:type="gramEnd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），凭借学号上和修改后的密码进行学习。</w:t>
      </w: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考核方法：</w:t>
      </w: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1、尔雅通</w:t>
      </w:r>
      <w:proofErr w:type="gramStart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识课学校</w:t>
      </w:r>
      <w:proofErr w:type="gramEnd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不统一安排上课时间、地点，学生根据自身时间完成网络课程的学习、考试任务。每位学生考试时间为2小时（学习结束即可在线考试）。</w:t>
      </w: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学生登录河南农业大学</w:t>
      </w:r>
      <w:proofErr w:type="gramStart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通识课学习</w:t>
      </w:r>
      <w:proofErr w:type="gramEnd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平台，通过观看视频，完成相应作业，考试等进行学习。学生需完整观看视频（学习进度达到100%）方能参加期末考试（期末考试为网上在线考试），否则取消考试资格。</w:t>
      </w:r>
    </w:p>
    <w:p w:rsidR="00CC7A4C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课程成绩构成：综评成绩=视频观看（30%）+网上平时作业（20%）+网上期末考核（50%），成绩记载为百分制，60分及格，则可获得本课程学分，并计入选修课学分。</w:t>
      </w:r>
    </w:p>
    <w:p w:rsidR="00CC7A4C" w:rsidRPr="00F40498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请同学们务必在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课程规定</w:t>
      </w: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学习时间内完成课程</w:t>
      </w:r>
      <w:r w:rsidRPr="005C5DA4">
        <w:rPr>
          <w:rFonts w:ascii="黑体" w:eastAsia="黑体" w:hAnsi="黑体" w:cs="宋体" w:hint="eastAsia"/>
          <w:bCs/>
          <w:color w:val="000000"/>
          <w:kern w:val="0"/>
          <w:szCs w:val="21"/>
          <w:u w:val="single"/>
        </w:rPr>
        <w:t>在线视频的学习、章节测试、见面课回放的观看</w:t>
      </w: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，进入期末考试周期，以上部分都将不会再计入总成绩，观看视频时请不要进行快进快退操作，否则观看记录</w:t>
      </w:r>
      <w:proofErr w:type="gramStart"/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不</w:t>
      </w:r>
      <w:proofErr w:type="gramEnd"/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会计入学习进度统计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C7A4C" w:rsidRPr="00BD7107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二</w:t>
      </w:r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、</w:t>
      </w:r>
      <w:proofErr w:type="gramStart"/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智慧树网是</w:t>
      </w:r>
      <w:proofErr w:type="gramEnd"/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全球大型的学分课程运营服务平台，在国内拥有超过</w:t>
      </w:r>
      <w:r w:rsidRPr="00E772FB">
        <w:rPr>
          <w:rFonts w:ascii="黑体" w:eastAsia="黑体" w:hAnsi="黑体" w:cs="宋体"/>
          <w:color w:val="000000"/>
          <w:kern w:val="0"/>
          <w:szCs w:val="21"/>
        </w:rPr>
        <w:t>1900</w:t>
      </w:r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家高等院校会员，覆盖超过</w:t>
      </w:r>
      <w:r w:rsidRPr="00E772FB">
        <w:rPr>
          <w:rFonts w:ascii="黑体" w:eastAsia="黑体" w:hAnsi="黑体" w:cs="宋体"/>
          <w:color w:val="000000"/>
          <w:kern w:val="0"/>
          <w:szCs w:val="21"/>
        </w:rPr>
        <w:t>1000</w:t>
      </w:r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万大学生。智慧</w:t>
      </w:r>
      <w:proofErr w:type="gramStart"/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树网帮助</w:t>
      </w:r>
      <w:proofErr w:type="gramEnd"/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会员高校间，实现跨校课程共享和学分互认，完成跨校选课修读。本学期我校开设智慧</w:t>
      </w:r>
      <w:proofErr w:type="gramStart"/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树网络</w:t>
      </w:r>
      <w:proofErr w:type="gramEnd"/>
      <w:r w:rsidRPr="00E772FB">
        <w:rPr>
          <w:rFonts w:ascii="黑体" w:eastAsia="黑体" w:hAnsi="黑体" w:cs="宋体" w:hint="eastAsia"/>
          <w:color w:val="000000"/>
          <w:kern w:val="0"/>
          <w:szCs w:val="21"/>
        </w:rPr>
        <w:t>课程3门。</w:t>
      </w:r>
    </w:p>
    <w:tbl>
      <w:tblPr>
        <w:tblW w:w="8203" w:type="dxa"/>
        <w:tblInd w:w="93" w:type="dxa"/>
        <w:tblLook w:val="00A0" w:firstRow="1" w:lastRow="0" w:firstColumn="1" w:lastColumn="0" w:noHBand="0" w:noVBand="0"/>
      </w:tblPr>
      <w:tblGrid>
        <w:gridCol w:w="2300"/>
        <w:gridCol w:w="1535"/>
        <w:gridCol w:w="2655"/>
        <w:gridCol w:w="1713"/>
      </w:tblGrid>
      <w:tr w:rsidR="00CC7A4C" w:rsidRPr="002B3490" w:rsidTr="009144FF">
        <w:trPr>
          <w:trHeight w:val="2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开设课程名称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开课学校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学习网站</w:t>
            </w:r>
          </w:p>
        </w:tc>
      </w:tr>
      <w:tr w:rsidR="00CC7A4C" w:rsidRPr="002B3490" w:rsidTr="009144FF">
        <w:trPr>
          <w:trHeight w:val="2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lastRenderedPageBreak/>
              <w:t>实用文体写作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朱祎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智慧树网</w:t>
            </w:r>
            <w:proofErr w:type="gramEnd"/>
          </w:p>
        </w:tc>
      </w:tr>
      <w:tr w:rsidR="00CC7A4C" w:rsidRPr="002B3490" w:rsidTr="009144FF">
        <w:trPr>
          <w:trHeight w:val="2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走进故宫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郑欣淼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故宫博物院</w:t>
            </w:r>
          </w:p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中国紫禁城学会</w:t>
            </w:r>
          </w:p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故宫研究院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智慧树网</w:t>
            </w:r>
            <w:proofErr w:type="gramEnd"/>
          </w:p>
        </w:tc>
      </w:tr>
      <w:tr w:rsidR="00CC7A4C" w:rsidRPr="002B3490" w:rsidTr="009144FF">
        <w:trPr>
          <w:trHeight w:val="2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版面文化与设计鉴赏</w:t>
            </w:r>
            <w:r w:rsidRPr="002B3490"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  <w:t>—</w:t>
            </w: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教你学会版面设计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马涛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A4C" w:rsidRPr="002B3490" w:rsidRDefault="00CC7A4C" w:rsidP="009144FF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374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B349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智慧树网</w:t>
            </w:r>
            <w:proofErr w:type="gramEnd"/>
          </w:p>
        </w:tc>
      </w:tr>
    </w:tbl>
    <w:p w:rsidR="00CC7A4C" w:rsidRPr="00F40498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学习地址：</w:t>
      </w:r>
      <w:hyperlink r:id="rId5" w:history="1">
        <w:r w:rsidRPr="004D6840">
          <w:rPr>
            <w:rFonts w:ascii="黑体" w:eastAsia="黑体" w:hAnsi="黑体" w:cs="宋体" w:hint="eastAsia"/>
            <w:color w:val="000000"/>
            <w:kern w:val="0"/>
          </w:rPr>
          <w:t>www.zhihuishu.com</w:t>
        </w:r>
      </w:hyperlink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学习方法1：电脑登陆。</w:t>
      </w:r>
      <w:proofErr w:type="gramStart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智慧树网登陆</w:t>
      </w:r>
      <w:proofErr w:type="gramEnd"/>
      <w:r>
        <w:fldChar w:fldCharType="begin"/>
      </w:r>
      <w:r>
        <w:instrText>HYPERLINK "http://www.zhihuishu.com/"</w:instrText>
      </w:r>
      <w:r>
        <w:fldChar w:fldCharType="separate"/>
      </w:r>
      <w:r w:rsidRPr="004D6840">
        <w:rPr>
          <w:rFonts w:ascii="黑体" w:eastAsia="黑体" w:hAnsi="黑体" w:cs="宋体" w:hint="eastAsia"/>
          <w:color w:val="000000"/>
          <w:kern w:val="0"/>
        </w:rPr>
        <w:t>www.zhihuishu.com</w:t>
      </w:r>
      <w:r>
        <w:fldChar w:fldCharType="end"/>
      </w:r>
      <w:r>
        <w:rPr>
          <w:rFonts w:hint="eastAsia"/>
        </w:rPr>
        <w:t>，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学生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开学初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凭学号上网登录（初始密码123456），修改密码完成验证后进行学习。</w:t>
      </w:r>
    </w:p>
    <w:p w:rsidR="00CC7A4C" w:rsidRPr="004D6840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方法2:手机应用市场或扫描</w:t>
      </w:r>
      <w:proofErr w:type="gramStart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二维码下载</w:t>
      </w:r>
      <w:proofErr w:type="gramEnd"/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手机APP（知到APP），凭借学号上和修改后的密码进行学习。</w:t>
      </w:r>
    </w:p>
    <w:p w:rsidR="00CC7A4C" w:rsidRPr="005C5DA4" w:rsidRDefault="00CC7A4C" w:rsidP="00CC7A4C">
      <w:pPr>
        <w:widowControl/>
        <w:shd w:val="clear" w:color="auto" w:fill="FFFFFF"/>
        <w:adjustRightInd w:val="0"/>
        <w:snapToGrid w:val="0"/>
        <w:spacing w:line="360" w:lineRule="auto"/>
        <w:ind w:firstLine="37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考核方法：</w:t>
      </w:r>
      <w:proofErr w:type="gramStart"/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智慧树网完成</w:t>
      </w:r>
      <w:proofErr w:type="gramEnd"/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报到流程后，以后的账号登录即可用身份验证时所填写的手机号进行快速登录；课程运行结束后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网上在线考试，考试</w:t>
      </w: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成绩转入教务系统；</w:t>
      </w:r>
    </w:p>
    <w:p w:rsidR="00CC7A4C" w:rsidRPr="00F40498" w:rsidRDefault="00CC7A4C" w:rsidP="00CC7A4C">
      <w:pPr>
        <w:ind w:firstLine="420"/>
      </w:pP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请同学们务必在</w:t>
      </w:r>
      <w:r w:rsidRPr="004D6840">
        <w:rPr>
          <w:rFonts w:ascii="黑体" w:eastAsia="黑体" w:hAnsi="黑体" w:cs="宋体" w:hint="eastAsia"/>
          <w:color w:val="000000"/>
          <w:kern w:val="0"/>
          <w:szCs w:val="21"/>
        </w:rPr>
        <w:t>课程规定</w:t>
      </w: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学习时间内完成课程</w:t>
      </w:r>
      <w:r w:rsidRPr="005C5DA4">
        <w:rPr>
          <w:rFonts w:ascii="黑体" w:eastAsia="黑体" w:hAnsi="黑体" w:cs="宋体" w:hint="eastAsia"/>
          <w:bCs/>
          <w:color w:val="000000"/>
          <w:kern w:val="0"/>
          <w:szCs w:val="21"/>
          <w:u w:val="single"/>
        </w:rPr>
        <w:t>在线视频的学习、章节测试、见面课回放的观看</w:t>
      </w:r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，进入期末考试周期，以上部分都将不会再计入总成绩，观看视频时请不要进行快进快退操作，否则观看记录</w:t>
      </w:r>
      <w:proofErr w:type="gramStart"/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不</w:t>
      </w:r>
      <w:proofErr w:type="gramEnd"/>
      <w:r w:rsidRPr="005C5DA4">
        <w:rPr>
          <w:rFonts w:ascii="黑体" w:eastAsia="黑体" w:hAnsi="黑体" w:cs="宋体" w:hint="eastAsia"/>
          <w:color w:val="000000"/>
          <w:kern w:val="0"/>
          <w:szCs w:val="21"/>
        </w:rPr>
        <w:t>会计入学习进度统计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C7A4C" w:rsidRPr="00604CBD" w:rsidRDefault="00CC7A4C" w:rsidP="00CC7A4C">
      <w:pPr>
        <w:widowControl/>
        <w:spacing w:line="360" w:lineRule="atLeast"/>
        <w:ind w:right="420"/>
        <w:rPr>
          <w:rFonts w:hint="eastAsia"/>
          <w:kern w:val="0"/>
        </w:rPr>
      </w:pPr>
    </w:p>
    <w:p w:rsidR="006B6C4B" w:rsidRPr="00CC7A4C" w:rsidRDefault="006B6C4B"/>
    <w:sectPr w:rsidR="006B6C4B" w:rsidRPr="00CC7A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5B" w:rsidRDefault="00CC7A4C" w:rsidP="007411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4C"/>
    <w:rsid w:val="006B6C4B"/>
    <w:rsid w:val="00C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A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A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zhihuish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2020-12-31T01:21:00Z</dcterms:created>
  <dcterms:modified xsi:type="dcterms:W3CDTF">2020-12-31T01:21:00Z</dcterms:modified>
</cp:coreProperties>
</file>