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ED" w:rsidRDefault="000B7F61">
      <w:pPr>
        <w:autoSpaceDE w:val="0"/>
        <w:autoSpaceDN w:val="0"/>
        <w:adjustRightInd w:val="0"/>
        <w:snapToGrid w:val="0"/>
        <w:jc w:val="center"/>
        <w:rPr>
          <w:rFonts w:eastAsia="方正小标宋简体"/>
          <w:color w:val="000000"/>
          <w:sz w:val="42"/>
          <w:szCs w:val="42"/>
          <w:lang w:val="zh-CN"/>
        </w:rPr>
      </w:pPr>
      <w:r>
        <w:rPr>
          <w:rFonts w:eastAsia="方正小标宋简体"/>
          <w:color w:val="000000"/>
          <w:sz w:val="42"/>
          <w:szCs w:val="42"/>
          <w:lang w:val="zh-CN"/>
        </w:rPr>
        <w:t>关于开展</w:t>
      </w:r>
      <w:r>
        <w:rPr>
          <w:rFonts w:eastAsia="方正小标宋简体"/>
          <w:color w:val="000000"/>
          <w:sz w:val="42"/>
          <w:szCs w:val="42"/>
          <w:lang w:val="zh-CN"/>
        </w:rPr>
        <w:t>2022</w:t>
      </w:r>
      <w:r>
        <w:rPr>
          <w:rFonts w:eastAsia="方正小标宋简体"/>
          <w:color w:val="000000"/>
          <w:sz w:val="42"/>
          <w:szCs w:val="42"/>
          <w:lang w:val="zh-CN"/>
        </w:rPr>
        <w:t>年校级一流本科课程立项的通知</w:t>
      </w:r>
    </w:p>
    <w:p w:rsidR="00FD14ED" w:rsidRDefault="00FD14ED">
      <w:pPr>
        <w:rPr>
          <w:color w:val="000000"/>
        </w:rPr>
      </w:pPr>
    </w:p>
    <w:p w:rsidR="00FD14ED" w:rsidRDefault="000B7F61">
      <w:pPr>
        <w:adjustRightInd w:val="0"/>
        <w:snapToGrid w:val="0"/>
        <w:spacing w:line="560" w:lineRule="exact"/>
        <w:rPr>
          <w:rStyle w:val="NormalCharacter"/>
          <w:color w:val="000000"/>
        </w:rPr>
      </w:pPr>
      <w:r>
        <w:rPr>
          <w:color w:val="000000"/>
        </w:rPr>
        <w:t>各学院、教学单位：</w:t>
      </w:r>
    </w:p>
    <w:p w:rsidR="00FD14ED" w:rsidRDefault="000B7F61">
      <w:pPr>
        <w:adjustRightInd w:val="0"/>
        <w:snapToGrid w:val="0"/>
        <w:spacing w:line="560" w:lineRule="exact"/>
        <w:ind w:firstLineChars="200" w:firstLine="600"/>
        <w:rPr>
          <w:rStyle w:val="NormalCharacter"/>
          <w:color w:val="000000"/>
        </w:rPr>
      </w:pPr>
      <w:r>
        <w:rPr>
          <w:rStyle w:val="NormalCharacter"/>
          <w:color w:val="000000"/>
        </w:rPr>
        <w:t>为贯彻落实《教育部关于一流本科课程建设的实施意见》（</w:t>
      </w:r>
      <w:proofErr w:type="gramStart"/>
      <w:r>
        <w:rPr>
          <w:rStyle w:val="NormalCharacter"/>
          <w:color w:val="000000"/>
        </w:rPr>
        <w:t>教高〔</w:t>
      </w:r>
      <w:r>
        <w:rPr>
          <w:rStyle w:val="NormalCharacter"/>
          <w:color w:val="000000"/>
        </w:rPr>
        <w:t>2019</w:t>
      </w:r>
      <w:r>
        <w:rPr>
          <w:rStyle w:val="NormalCharacter"/>
          <w:color w:val="000000"/>
        </w:rPr>
        <w:t>〕</w:t>
      </w:r>
      <w:proofErr w:type="gramEnd"/>
      <w:r>
        <w:rPr>
          <w:rStyle w:val="NormalCharacter"/>
          <w:color w:val="000000"/>
        </w:rPr>
        <w:t>8</w:t>
      </w:r>
      <w:r>
        <w:rPr>
          <w:rStyle w:val="NormalCharacter"/>
          <w:color w:val="000000"/>
        </w:rPr>
        <w:t>号）精神，按照《河南省教育厅关于实施河南省一流本科课程建设计划的通知》（</w:t>
      </w:r>
      <w:proofErr w:type="gramStart"/>
      <w:r>
        <w:rPr>
          <w:rStyle w:val="NormalCharacter"/>
          <w:bCs/>
          <w:color w:val="000000"/>
          <w:kern w:val="36"/>
        </w:rPr>
        <w:t>豫教高</w:t>
      </w:r>
      <w:proofErr w:type="gramEnd"/>
      <w:r>
        <w:rPr>
          <w:rStyle w:val="NormalCharacter"/>
          <w:bCs/>
          <w:color w:val="000000"/>
          <w:kern w:val="36"/>
        </w:rPr>
        <w:t>〔</w:t>
      </w:r>
      <w:r>
        <w:rPr>
          <w:rStyle w:val="NormalCharacter"/>
          <w:bCs/>
          <w:color w:val="000000"/>
          <w:kern w:val="36"/>
        </w:rPr>
        <w:t>2019</w:t>
      </w:r>
      <w:r>
        <w:rPr>
          <w:rStyle w:val="NormalCharacter"/>
          <w:bCs/>
          <w:color w:val="000000"/>
          <w:kern w:val="36"/>
        </w:rPr>
        <w:t>〕</w:t>
      </w:r>
      <w:r>
        <w:rPr>
          <w:rStyle w:val="NormalCharacter"/>
          <w:bCs/>
          <w:color w:val="000000"/>
          <w:kern w:val="36"/>
        </w:rPr>
        <w:t>166</w:t>
      </w:r>
      <w:r>
        <w:rPr>
          <w:rStyle w:val="NormalCharacter"/>
          <w:bCs/>
          <w:color w:val="000000"/>
          <w:kern w:val="36"/>
        </w:rPr>
        <w:t>号</w:t>
      </w:r>
      <w:r>
        <w:rPr>
          <w:rStyle w:val="NormalCharacter"/>
          <w:color w:val="000000"/>
        </w:rPr>
        <w:t>）和</w:t>
      </w:r>
      <w:proofErr w:type="gramStart"/>
      <w:r>
        <w:rPr>
          <w:rStyle w:val="NormalCharacter"/>
          <w:color w:val="000000"/>
        </w:rPr>
        <w:t>《</w:t>
      </w:r>
      <w:proofErr w:type="gramEnd"/>
      <w:r>
        <w:rPr>
          <w:rStyle w:val="NormalCharacter"/>
          <w:color w:val="000000"/>
        </w:rPr>
        <w:t>关于印发</w:t>
      </w:r>
      <w:proofErr w:type="gramStart"/>
      <w:r>
        <w:rPr>
          <w:rStyle w:val="NormalCharacter"/>
          <w:color w:val="000000"/>
        </w:rPr>
        <w:t>《</w:t>
      </w:r>
      <w:proofErr w:type="gramEnd"/>
      <w:r>
        <w:rPr>
          <w:rStyle w:val="NormalCharacter"/>
          <w:color w:val="000000"/>
        </w:rPr>
        <w:t>河南农业大学一流本科课程建设方案</w:t>
      </w:r>
      <w:proofErr w:type="gramStart"/>
      <w:r>
        <w:rPr>
          <w:rStyle w:val="NormalCharacter"/>
          <w:color w:val="000000"/>
        </w:rPr>
        <w:t>》</w:t>
      </w:r>
      <w:proofErr w:type="gramEnd"/>
      <w:r>
        <w:rPr>
          <w:rStyle w:val="NormalCharacter"/>
          <w:color w:val="000000"/>
        </w:rPr>
        <w:t>的通知</w:t>
      </w:r>
      <w:proofErr w:type="gramStart"/>
      <w:r>
        <w:rPr>
          <w:rStyle w:val="NormalCharacter"/>
          <w:color w:val="000000"/>
        </w:rPr>
        <w:t>》</w:t>
      </w:r>
      <w:proofErr w:type="gramEnd"/>
      <w:r>
        <w:rPr>
          <w:rStyle w:val="NormalCharacter"/>
          <w:color w:val="000000"/>
        </w:rPr>
        <w:t>（农大教〔</w:t>
      </w:r>
      <w:r>
        <w:rPr>
          <w:rStyle w:val="NormalCharacter"/>
          <w:color w:val="000000"/>
        </w:rPr>
        <w:t>2021</w:t>
      </w:r>
      <w:r>
        <w:rPr>
          <w:rStyle w:val="NormalCharacter"/>
          <w:color w:val="000000"/>
        </w:rPr>
        <w:t>〕</w:t>
      </w:r>
      <w:r>
        <w:rPr>
          <w:rStyle w:val="NormalCharacter"/>
          <w:color w:val="000000"/>
        </w:rPr>
        <w:t>4</w:t>
      </w:r>
      <w:r>
        <w:rPr>
          <w:rStyle w:val="NormalCharacter"/>
          <w:color w:val="000000"/>
        </w:rPr>
        <w:t>号）安排，现开展</w:t>
      </w:r>
      <w:r>
        <w:rPr>
          <w:rStyle w:val="NormalCharacter"/>
          <w:color w:val="000000"/>
        </w:rPr>
        <w:t>2022</w:t>
      </w:r>
      <w:r>
        <w:rPr>
          <w:rStyle w:val="NormalCharacter"/>
          <w:color w:val="000000"/>
        </w:rPr>
        <w:t>年校级一流本科课程立项，现将有关事项通知如下：</w:t>
      </w:r>
    </w:p>
    <w:p w:rsidR="00FD14ED" w:rsidRDefault="000B7F61">
      <w:pPr>
        <w:adjustRightInd w:val="0"/>
        <w:snapToGrid w:val="0"/>
        <w:spacing w:line="560" w:lineRule="exact"/>
        <w:ind w:firstLineChars="200" w:firstLine="600"/>
        <w:rPr>
          <w:rFonts w:eastAsia="黑体"/>
          <w:color w:val="000000"/>
        </w:rPr>
      </w:pPr>
      <w:r>
        <w:rPr>
          <w:rFonts w:eastAsia="黑体"/>
          <w:color w:val="000000"/>
        </w:rPr>
        <w:t>一、推荐数量及类别</w:t>
      </w:r>
    </w:p>
    <w:p w:rsidR="00FD14ED" w:rsidRDefault="000B7F61">
      <w:pPr>
        <w:adjustRightInd w:val="0"/>
        <w:snapToGrid w:val="0"/>
        <w:spacing w:line="560" w:lineRule="exact"/>
        <w:ind w:firstLineChars="200" w:firstLine="600"/>
        <w:rPr>
          <w:rStyle w:val="NormalCharacter"/>
          <w:color w:val="000000"/>
        </w:rPr>
      </w:pPr>
      <w:r>
        <w:rPr>
          <w:rStyle w:val="NormalCharacter"/>
          <w:color w:val="000000"/>
        </w:rPr>
        <w:t>按照我校一流本科课程建设计划，拟遴选线上一流课程（精品在线开放课程）</w:t>
      </w:r>
      <w:r>
        <w:rPr>
          <w:rStyle w:val="NormalCharacter"/>
          <w:color w:val="FF0000"/>
        </w:rPr>
        <w:t>20</w:t>
      </w:r>
      <w:r>
        <w:rPr>
          <w:rStyle w:val="NormalCharacter"/>
          <w:color w:val="FF0000"/>
        </w:rPr>
        <w:t>门</w:t>
      </w:r>
      <w:r>
        <w:rPr>
          <w:rStyle w:val="NormalCharacter"/>
          <w:color w:val="000000"/>
        </w:rPr>
        <w:t>，线下一流课程</w:t>
      </w:r>
      <w:r>
        <w:rPr>
          <w:rStyle w:val="NormalCharacter"/>
          <w:color w:val="FF0000"/>
        </w:rPr>
        <w:t>20</w:t>
      </w:r>
      <w:r>
        <w:rPr>
          <w:rStyle w:val="NormalCharacter"/>
          <w:color w:val="000000"/>
        </w:rPr>
        <w:t>门，线上线下混合式一流课程</w:t>
      </w:r>
      <w:r>
        <w:rPr>
          <w:rStyle w:val="NormalCharacter"/>
          <w:color w:val="FF0000"/>
        </w:rPr>
        <w:t>35</w:t>
      </w:r>
      <w:r>
        <w:rPr>
          <w:rStyle w:val="NormalCharacter"/>
          <w:color w:val="000000"/>
        </w:rPr>
        <w:t>门，社会实践一流课程</w:t>
      </w:r>
      <w:r>
        <w:rPr>
          <w:rStyle w:val="NormalCharacter"/>
          <w:color w:val="FF0000"/>
        </w:rPr>
        <w:t>5</w:t>
      </w:r>
      <w:r>
        <w:rPr>
          <w:rStyle w:val="NormalCharacter"/>
          <w:color w:val="000000"/>
        </w:rPr>
        <w:t>门（虚拟仿真实验课程评选根据校级虚拟仿真实验教学项目另行立项）</w:t>
      </w:r>
      <w:r>
        <w:rPr>
          <w:rStyle w:val="NormalCharacter"/>
          <w:rFonts w:hint="eastAsia"/>
          <w:color w:val="000000"/>
        </w:rPr>
        <w:t>。学院根据情况进行推荐，每个学院可推荐</w:t>
      </w:r>
      <w:r>
        <w:rPr>
          <w:rStyle w:val="NormalCharacter"/>
          <w:rFonts w:hint="eastAsia"/>
          <w:color w:val="000000"/>
        </w:rPr>
        <w:t>4</w:t>
      </w:r>
      <w:r>
        <w:rPr>
          <w:rStyle w:val="NormalCharacter"/>
          <w:color w:val="000000"/>
        </w:rPr>
        <w:t>-5</w:t>
      </w:r>
      <w:r>
        <w:rPr>
          <w:rStyle w:val="NormalCharacter"/>
          <w:rFonts w:hint="eastAsia"/>
          <w:color w:val="000000"/>
        </w:rPr>
        <w:t>门课程。</w:t>
      </w:r>
    </w:p>
    <w:p w:rsidR="00FD14ED" w:rsidRDefault="000B7F61">
      <w:pPr>
        <w:adjustRightInd w:val="0"/>
        <w:snapToGrid w:val="0"/>
        <w:spacing w:line="560" w:lineRule="exact"/>
        <w:ind w:firstLineChars="200" w:firstLine="600"/>
        <w:rPr>
          <w:rFonts w:eastAsia="黑体"/>
          <w:color w:val="000000"/>
        </w:rPr>
      </w:pPr>
      <w:r>
        <w:rPr>
          <w:rFonts w:eastAsia="黑体"/>
          <w:color w:val="000000"/>
        </w:rPr>
        <w:t>二、申报范围及条件</w:t>
      </w:r>
    </w:p>
    <w:p w:rsidR="00FD14ED" w:rsidRDefault="000B7F61">
      <w:pPr>
        <w:adjustRightInd w:val="0"/>
        <w:snapToGrid w:val="0"/>
        <w:spacing w:line="560" w:lineRule="exact"/>
        <w:ind w:firstLine="624"/>
        <w:rPr>
          <w:rStyle w:val="NormalCharacter"/>
          <w:rFonts w:eastAsia="楷体_GB2312"/>
          <w:color w:val="000000"/>
        </w:rPr>
      </w:pPr>
      <w:r>
        <w:rPr>
          <w:rStyle w:val="NormalCharacter"/>
          <w:rFonts w:eastAsia="楷体_GB2312"/>
          <w:color w:val="000000"/>
        </w:rPr>
        <w:t>（一）申报范围</w:t>
      </w:r>
    </w:p>
    <w:p w:rsidR="00FD14ED" w:rsidRDefault="000B7F61">
      <w:pPr>
        <w:adjustRightInd w:val="0"/>
        <w:snapToGrid w:val="0"/>
        <w:spacing w:line="560" w:lineRule="exact"/>
        <w:ind w:firstLine="624"/>
        <w:rPr>
          <w:rStyle w:val="NormalCharacter"/>
          <w:color w:val="000000"/>
        </w:rPr>
      </w:pPr>
      <w:r>
        <w:rPr>
          <w:rStyle w:val="NormalCharacter"/>
          <w:color w:val="000000"/>
        </w:rPr>
        <w:t>纳入我</w:t>
      </w:r>
      <w:proofErr w:type="gramStart"/>
      <w:r>
        <w:rPr>
          <w:rStyle w:val="NormalCharacter"/>
          <w:color w:val="000000"/>
        </w:rPr>
        <w:t>校本科人才</w:t>
      </w:r>
      <w:proofErr w:type="gramEnd"/>
      <w:r>
        <w:rPr>
          <w:rStyle w:val="NormalCharacter"/>
          <w:color w:val="000000"/>
        </w:rPr>
        <w:t>培养方案且设置学分的课程均可推荐，包括思想政治理论课、公共基础课、专业基础课、专业课以及</w:t>
      </w:r>
      <w:proofErr w:type="gramStart"/>
      <w:r>
        <w:rPr>
          <w:rStyle w:val="NormalCharacter"/>
          <w:color w:val="000000"/>
        </w:rPr>
        <w:t>通识课等</w:t>
      </w:r>
      <w:proofErr w:type="gramEnd"/>
      <w:r>
        <w:rPr>
          <w:rStyle w:val="NormalCharacter"/>
          <w:color w:val="000000"/>
        </w:rPr>
        <w:t>独立设置的本科理论课程、实验课程和社会实践课程等。</w:t>
      </w:r>
    </w:p>
    <w:p w:rsidR="00FD14ED" w:rsidRDefault="000B7F61">
      <w:pPr>
        <w:adjustRightInd w:val="0"/>
        <w:snapToGrid w:val="0"/>
        <w:spacing w:line="560" w:lineRule="exact"/>
        <w:ind w:firstLine="624"/>
        <w:rPr>
          <w:rStyle w:val="NormalCharacter"/>
          <w:rFonts w:eastAsia="楷体_GB2312"/>
          <w:color w:val="000000"/>
        </w:rPr>
      </w:pPr>
      <w:r>
        <w:rPr>
          <w:rStyle w:val="NormalCharacter"/>
          <w:rFonts w:eastAsia="楷体_GB2312"/>
          <w:color w:val="000000"/>
        </w:rPr>
        <w:t>（二）申报条件</w:t>
      </w:r>
    </w:p>
    <w:p w:rsidR="00FD14ED" w:rsidRDefault="000B7F61">
      <w:pPr>
        <w:adjustRightInd w:val="0"/>
        <w:snapToGrid w:val="0"/>
        <w:spacing w:line="560" w:lineRule="exact"/>
        <w:ind w:firstLine="624"/>
        <w:rPr>
          <w:rStyle w:val="NormalCharacter"/>
          <w:rFonts w:eastAsia="楷体_GB2312"/>
          <w:color w:val="000000"/>
        </w:rPr>
      </w:pPr>
      <w:r>
        <w:rPr>
          <w:rStyle w:val="NormalCharacter"/>
          <w:b/>
          <w:color w:val="000000"/>
        </w:rPr>
        <w:t>1.</w:t>
      </w:r>
      <w:r>
        <w:rPr>
          <w:rStyle w:val="NormalCharacter"/>
          <w:b/>
          <w:color w:val="000000"/>
        </w:rPr>
        <w:t>课程建设基础扎实。</w:t>
      </w:r>
      <w:r>
        <w:rPr>
          <w:rStyle w:val="NormalCharacter"/>
          <w:color w:val="000000"/>
          <w:u w:val="single"/>
        </w:rPr>
        <w:t>申报课程须至少经过两个学期或两个教</w:t>
      </w:r>
      <w:r>
        <w:rPr>
          <w:rStyle w:val="NormalCharacter"/>
          <w:color w:val="000000"/>
          <w:u w:val="single"/>
        </w:rPr>
        <w:lastRenderedPageBreak/>
        <w:t>学周期的建设和完善</w:t>
      </w:r>
      <w:r>
        <w:rPr>
          <w:rStyle w:val="NormalCharacter"/>
          <w:color w:val="000000"/>
        </w:rPr>
        <w:t>，取得实质性改革成效，在同类课程中具有鲜明特色、良好的</w:t>
      </w:r>
      <w:r>
        <w:rPr>
          <w:rStyle w:val="NormalCharacter"/>
          <w:color w:val="000000"/>
        </w:rPr>
        <w:t>教学效果，并承诺入选后将持续改进。符合相关类型课程基本形态和特殊要求的同时，在教学理念、教学团队、教学改革、课程目标达成、教学设计、课程内容更新、因材施教、教学管理与评价等多个方面具备实质性创新，有较大的借鉴和推广价值。</w:t>
      </w:r>
    </w:p>
    <w:p w:rsidR="00FD14ED" w:rsidRDefault="000B7F61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2"/>
        <w:jc w:val="left"/>
        <w:rPr>
          <w:rStyle w:val="NormalCharacter"/>
          <w:color w:val="000000"/>
        </w:rPr>
      </w:pPr>
      <w:r>
        <w:rPr>
          <w:rStyle w:val="NormalCharacter"/>
          <w:b/>
          <w:color w:val="000000"/>
        </w:rPr>
        <w:t>2.</w:t>
      </w:r>
      <w:r>
        <w:rPr>
          <w:rStyle w:val="NormalCharacter"/>
          <w:b/>
          <w:color w:val="000000"/>
        </w:rPr>
        <w:t>课程教学团队稳定。</w:t>
      </w:r>
      <w:r>
        <w:rPr>
          <w:rStyle w:val="NormalCharacter"/>
          <w:color w:val="000000"/>
        </w:rPr>
        <w:t>申报课程负责人应为我校正式聘用的教师，一般应具有副高及以上职称（特别优秀的课程，负责人职称可放宽到中级），长期稳定从事一线本科教学，</w:t>
      </w:r>
      <w:r>
        <w:rPr>
          <w:rStyle w:val="NormalCharacter"/>
          <w:color w:val="000000"/>
          <w:kern w:val="0"/>
        </w:rPr>
        <w:t>积极投身教学改革，教学能力强，</w:t>
      </w:r>
      <w:r>
        <w:rPr>
          <w:rStyle w:val="NormalCharacter"/>
          <w:color w:val="000000"/>
        </w:rPr>
        <w:t>具有丰富的课堂讲授经验和良好的教学口碑。课程团队结构合理，成员总体稳定，各主讲教师</w:t>
      </w:r>
      <w:r>
        <w:rPr>
          <w:rStyle w:val="NormalCharacter"/>
          <w:color w:val="000000"/>
          <w:kern w:val="0"/>
        </w:rPr>
        <w:t>具备良好的师德师风，能够运用新技术提高教学效率、提升教学质量。</w:t>
      </w:r>
      <w:r>
        <w:rPr>
          <w:rStyle w:val="NormalCharacter"/>
          <w:color w:val="000000"/>
          <w:kern w:val="0"/>
          <w:u w:val="single"/>
        </w:rPr>
        <w:t>五类一流本科课程所涉及的</w:t>
      </w:r>
      <w:r>
        <w:rPr>
          <w:rStyle w:val="NormalCharacter"/>
          <w:color w:val="000000"/>
          <w:u w:val="single"/>
        </w:rPr>
        <w:t>课程负责人进行课程数量限定，每人限一门课程。</w:t>
      </w:r>
      <w:r>
        <w:rPr>
          <w:color w:val="000000"/>
          <w:shd w:val="clear" w:color="auto" w:fill="FFFFFF"/>
        </w:rPr>
        <w:t>已被立项为</w:t>
      </w:r>
      <w:r>
        <w:rPr>
          <w:color w:val="000000"/>
          <w:shd w:val="clear" w:color="auto" w:fill="FFFFFF"/>
        </w:rPr>
        <w:t>2019-2021</w:t>
      </w:r>
      <w:r>
        <w:rPr>
          <w:color w:val="000000"/>
          <w:shd w:val="clear" w:color="auto" w:fill="FFFFFF"/>
        </w:rPr>
        <w:t>年</w:t>
      </w:r>
      <w:r w:rsidR="00E05F98">
        <w:rPr>
          <w:rFonts w:hint="eastAsia"/>
          <w:color w:val="000000"/>
          <w:shd w:val="clear" w:color="auto" w:fill="FFFFFF"/>
        </w:rPr>
        <w:t>各类、</w:t>
      </w:r>
      <w:r w:rsidR="00E05F98">
        <w:rPr>
          <w:color w:val="000000"/>
          <w:shd w:val="clear" w:color="auto" w:fill="FFFFFF"/>
        </w:rPr>
        <w:t>各级</w:t>
      </w:r>
      <w:r>
        <w:rPr>
          <w:color w:val="000000"/>
          <w:shd w:val="clear" w:color="auto" w:fill="FFFFFF"/>
        </w:rPr>
        <w:t>一流课程的项目不再重复申报。</w:t>
      </w:r>
    </w:p>
    <w:p w:rsidR="00FD14ED" w:rsidRDefault="000B7F61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2"/>
        <w:jc w:val="left"/>
        <w:rPr>
          <w:rStyle w:val="NormalCharacter"/>
          <w:color w:val="000000"/>
          <w:kern w:val="0"/>
          <w:sz w:val="32"/>
          <w:szCs w:val="32"/>
        </w:rPr>
      </w:pPr>
      <w:r>
        <w:rPr>
          <w:rStyle w:val="NormalCharacter"/>
          <w:b/>
          <w:color w:val="000000"/>
        </w:rPr>
        <w:t>3.</w:t>
      </w:r>
      <w:r>
        <w:rPr>
          <w:rStyle w:val="NormalCharacter"/>
          <w:b/>
          <w:color w:val="000000"/>
        </w:rPr>
        <w:t>课程教学理念先进。</w:t>
      </w:r>
      <w:r>
        <w:rPr>
          <w:rStyle w:val="NormalCharacter"/>
          <w:color w:val="000000"/>
        </w:rPr>
        <w:t>坚持立德树人，致力于开启学生内在潜力和学习动力，注重学生德智体美劳全面发展。教学设计、组织与实施突出学生中心地位，根据学生认知规律和接受特点，创新教与学模式，因材施教，注重交流互动、资源共享、知识生成，教学反馈及时，教学效果显著。</w:t>
      </w:r>
    </w:p>
    <w:p w:rsidR="00FD14ED" w:rsidRDefault="000B7F61">
      <w:pPr>
        <w:adjustRightInd w:val="0"/>
        <w:snapToGrid w:val="0"/>
        <w:spacing w:line="560" w:lineRule="exact"/>
        <w:ind w:firstLineChars="200" w:firstLine="602"/>
        <w:rPr>
          <w:rStyle w:val="NormalCharacter"/>
          <w:color w:val="000000"/>
        </w:rPr>
      </w:pPr>
      <w:r>
        <w:rPr>
          <w:rStyle w:val="NormalCharacter"/>
          <w:b/>
          <w:color w:val="000000"/>
        </w:rPr>
        <w:t>4.</w:t>
      </w:r>
      <w:r>
        <w:rPr>
          <w:rStyle w:val="NormalCharacter"/>
          <w:b/>
          <w:color w:val="000000"/>
        </w:rPr>
        <w:t>课程内容与时俱进。</w:t>
      </w:r>
      <w:r>
        <w:rPr>
          <w:rStyle w:val="NormalCharacter"/>
          <w:color w:val="000000"/>
        </w:rPr>
        <w:t>课程内容结构符合学生成长规</w:t>
      </w:r>
      <w:r>
        <w:rPr>
          <w:rStyle w:val="NormalCharacter"/>
          <w:color w:val="000000"/>
        </w:rPr>
        <w:t>律，依据学科前沿动态与社会发展需求动态更新知识体系，契合课程目标，教材选用符合教育部和学校教材选用规定，教学资源丰富多样，体现思想性、科学性与时代性。</w:t>
      </w:r>
    </w:p>
    <w:p w:rsidR="00FD14ED" w:rsidRDefault="000B7F61">
      <w:pPr>
        <w:adjustRightInd w:val="0"/>
        <w:snapToGrid w:val="0"/>
        <w:spacing w:line="560" w:lineRule="exact"/>
        <w:ind w:firstLineChars="200" w:firstLine="602"/>
        <w:rPr>
          <w:rStyle w:val="NormalCharacter"/>
          <w:color w:val="000000"/>
        </w:rPr>
      </w:pPr>
      <w:r>
        <w:rPr>
          <w:rStyle w:val="NormalCharacter"/>
          <w:b/>
          <w:color w:val="000000"/>
        </w:rPr>
        <w:lastRenderedPageBreak/>
        <w:t>5.</w:t>
      </w:r>
      <w:r>
        <w:rPr>
          <w:rStyle w:val="NormalCharacter"/>
          <w:b/>
          <w:color w:val="000000"/>
        </w:rPr>
        <w:t>教学设计科学合理。</w:t>
      </w:r>
      <w:r>
        <w:rPr>
          <w:rStyle w:val="NormalCharacter"/>
          <w:color w:val="000000"/>
        </w:rPr>
        <w:t>课程目标符合学校办学定位和人才培养目标，注重知识、能力、素质培养。课程围绕目标达成、教学内容、组织实施和多元评价需求进行整体规划，教学策略、教学方法、教学过程、教学评价等设计合理，课程管理与评价科学且可测量。教师备课要求明确，学生学习管理严格。针对教学目标、教学内容、教学组织等采用多元化考核评价，过程可回溯，诊断改进积极有效。教学过程材</w:t>
      </w:r>
      <w:r>
        <w:rPr>
          <w:rStyle w:val="NormalCharacter"/>
          <w:color w:val="000000"/>
        </w:rPr>
        <w:t>料完整，可借鉴可监督。</w:t>
      </w:r>
    </w:p>
    <w:p w:rsidR="00FD14ED" w:rsidRDefault="000B7F61">
      <w:pPr>
        <w:adjustRightInd w:val="0"/>
        <w:snapToGrid w:val="0"/>
        <w:spacing w:line="560" w:lineRule="exact"/>
        <w:ind w:firstLineChars="200" w:firstLine="600"/>
        <w:rPr>
          <w:rStyle w:val="NormalCharacter"/>
          <w:color w:val="000000"/>
        </w:rPr>
      </w:pPr>
      <w:r>
        <w:rPr>
          <w:rStyle w:val="NormalCharacter"/>
          <w:color w:val="000000"/>
        </w:rPr>
        <w:t>对符合以下条件的课程优先支持：（</w:t>
      </w:r>
      <w:r>
        <w:rPr>
          <w:rStyle w:val="NormalCharacter"/>
          <w:color w:val="000000"/>
        </w:rPr>
        <w:t>1</w:t>
      </w:r>
      <w:r>
        <w:rPr>
          <w:rStyle w:val="NormalCharacter"/>
          <w:color w:val="000000"/>
        </w:rPr>
        <w:t>）注重课程思政，深入挖掘专业</w:t>
      </w:r>
      <w:proofErr w:type="gramStart"/>
      <w:r>
        <w:rPr>
          <w:rStyle w:val="NormalCharacter"/>
          <w:color w:val="000000"/>
        </w:rPr>
        <w:t>课程思政元素</w:t>
      </w:r>
      <w:proofErr w:type="gramEnd"/>
      <w:r>
        <w:rPr>
          <w:rStyle w:val="NormalCharacter"/>
          <w:color w:val="000000"/>
        </w:rPr>
        <w:t>，在课程内容及讲授中有机</w:t>
      </w:r>
      <w:proofErr w:type="gramStart"/>
      <w:r>
        <w:rPr>
          <w:rStyle w:val="NormalCharacter"/>
          <w:color w:val="000000"/>
        </w:rPr>
        <w:t>融入思政元素</w:t>
      </w:r>
      <w:proofErr w:type="gramEnd"/>
      <w:r>
        <w:rPr>
          <w:rStyle w:val="NormalCharacter"/>
          <w:color w:val="000000"/>
        </w:rPr>
        <w:t>，注重培养学生家国情怀、社会责任、科学精神、职业操守、历史文化等素养，在教学实践中取得良好</w:t>
      </w:r>
      <w:proofErr w:type="gramStart"/>
      <w:r>
        <w:rPr>
          <w:rStyle w:val="NormalCharacter"/>
          <w:color w:val="000000"/>
        </w:rPr>
        <w:t>育人成效</w:t>
      </w:r>
      <w:proofErr w:type="gramEnd"/>
      <w:r>
        <w:rPr>
          <w:rStyle w:val="NormalCharacter"/>
          <w:color w:val="000000"/>
        </w:rPr>
        <w:t>的课程；（</w:t>
      </w:r>
      <w:r>
        <w:rPr>
          <w:rStyle w:val="NormalCharacter"/>
          <w:color w:val="000000"/>
        </w:rPr>
        <w:t>2</w:t>
      </w:r>
      <w:r>
        <w:rPr>
          <w:rStyle w:val="NormalCharacter"/>
          <w:color w:val="000000"/>
        </w:rPr>
        <w:t>）依托智慧教室，积极运用互联网、人工智能、虚拟现实等现代信息技术，对课程教学设计、教学方法、教学组织、考核方式等进行大胆创新，教学互动良好、学生参与度较高的课程。</w:t>
      </w:r>
    </w:p>
    <w:p w:rsidR="00FD14ED" w:rsidRDefault="000B7F61">
      <w:pPr>
        <w:adjustRightInd w:val="0"/>
        <w:snapToGrid w:val="0"/>
        <w:spacing w:line="560" w:lineRule="exact"/>
        <w:ind w:firstLineChars="200" w:firstLine="600"/>
        <w:rPr>
          <w:rFonts w:eastAsia="黑体"/>
          <w:color w:val="000000"/>
        </w:rPr>
      </w:pPr>
      <w:r>
        <w:rPr>
          <w:rFonts w:eastAsia="黑体"/>
          <w:color w:val="000000"/>
        </w:rPr>
        <w:t>三、申报要求</w:t>
      </w:r>
    </w:p>
    <w:p w:rsidR="00FD14ED" w:rsidRDefault="000B7F61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jc w:val="left"/>
        <w:rPr>
          <w:rStyle w:val="NormalCharacter"/>
          <w:rFonts w:eastAsia="楷体"/>
          <w:b/>
          <w:color w:val="000000"/>
        </w:rPr>
      </w:pPr>
      <w:r>
        <w:rPr>
          <w:rStyle w:val="NormalCharacter"/>
          <w:rFonts w:eastAsia="楷体_GB2312"/>
          <w:color w:val="000000"/>
        </w:rPr>
        <w:t>（一）线上一流课程</w:t>
      </w:r>
      <w:r>
        <w:rPr>
          <w:rStyle w:val="NormalCharacter"/>
          <w:rFonts w:eastAsia="楷体_GB2312"/>
          <w:color w:val="000000"/>
        </w:rPr>
        <w:t>(</w:t>
      </w:r>
      <w:r>
        <w:rPr>
          <w:rStyle w:val="NormalCharacter"/>
          <w:rFonts w:eastAsia="楷体_GB2312"/>
          <w:color w:val="000000"/>
        </w:rPr>
        <w:t>精品在线开放课程</w:t>
      </w:r>
      <w:r>
        <w:rPr>
          <w:rStyle w:val="NormalCharacter"/>
          <w:rFonts w:eastAsia="楷体_GB2312"/>
          <w:color w:val="000000"/>
        </w:rPr>
        <w:t>)</w:t>
      </w:r>
      <w:r>
        <w:rPr>
          <w:rStyle w:val="NormalCharacter"/>
          <w:rFonts w:eastAsia="楷体_GB2312"/>
          <w:color w:val="000000"/>
        </w:rPr>
        <w:t>申报要求。</w:t>
      </w:r>
      <w:r>
        <w:rPr>
          <w:rStyle w:val="NormalCharacter"/>
          <w:color w:val="000000"/>
        </w:rPr>
        <w:t>须在公开课程平台面向高校和社会学习者开放，完成两期及以上教学活动（时间截至</w:t>
      </w:r>
      <w:r>
        <w:rPr>
          <w:rStyle w:val="NormalCharacter"/>
          <w:color w:val="000000"/>
        </w:rPr>
        <w:t>202</w:t>
      </w:r>
      <w:r w:rsidR="00E05F98">
        <w:rPr>
          <w:rStyle w:val="NormalCharacter"/>
          <w:color w:val="000000"/>
        </w:rPr>
        <w:t>1</w:t>
      </w:r>
      <w:bookmarkStart w:id="0" w:name="_GoBack"/>
      <w:bookmarkEnd w:id="0"/>
      <w:r>
        <w:rPr>
          <w:rStyle w:val="NormalCharacter"/>
          <w:color w:val="000000"/>
        </w:rPr>
        <w:t>年</w:t>
      </w:r>
      <w:r>
        <w:rPr>
          <w:rStyle w:val="NormalCharacter"/>
          <w:color w:val="000000"/>
        </w:rPr>
        <w:t>12</w:t>
      </w:r>
      <w:r>
        <w:rPr>
          <w:rStyle w:val="NormalCharacter"/>
          <w:color w:val="000000"/>
        </w:rPr>
        <w:t>月</w:t>
      </w:r>
      <w:r>
        <w:rPr>
          <w:rStyle w:val="NormalCharacter"/>
          <w:color w:val="000000"/>
        </w:rPr>
        <w:t>31</w:t>
      </w:r>
      <w:r>
        <w:rPr>
          <w:rStyle w:val="NormalCharacter"/>
          <w:color w:val="000000"/>
        </w:rPr>
        <w:t>日）。课程团队、课程教学设计、课程内容、教学活动与教师指导、应用效果与影响、课程平台支持服务等要求参照精品在线开放课程标准执行。</w:t>
      </w:r>
    </w:p>
    <w:p w:rsidR="00FD14ED" w:rsidRDefault="000B7F61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jc w:val="left"/>
        <w:rPr>
          <w:color w:val="000000"/>
          <w:kern w:val="0"/>
        </w:rPr>
      </w:pPr>
      <w:r>
        <w:rPr>
          <w:rStyle w:val="NormalCharacter"/>
          <w:rFonts w:eastAsia="楷体_GB2312"/>
          <w:color w:val="000000"/>
        </w:rPr>
        <w:t>（二）线上线下混合课程申报要求。</w:t>
      </w:r>
      <w:r>
        <w:rPr>
          <w:color w:val="000000"/>
          <w:kern w:val="0"/>
        </w:rPr>
        <w:t>基于慕课（自有或已获授权）、专属在线课程（</w:t>
      </w:r>
      <w:r>
        <w:rPr>
          <w:color w:val="000000"/>
          <w:kern w:val="0"/>
        </w:rPr>
        <w:t>SPOC</w:t>
      </w:r>
      <w:r>
        <w:rPr>
          <w:color w:val="000000"/>
          <w:kern w:val="0"/>
        </w:rPr>
        <w:t>）或其他在线课程，运用适当的数字化教学工具，结合学校实际对课程进行创新应用，制定并</w:t>
      </w:r>
      <w:proofErr w:type="gramStart"/>
      <w:r>
        <w:rPr>
          <w:color w:val="000000"/>
          <w:kern w:val="0"/>
        </w:rPr>
        <w:t>完善</w:t>
      </w:r>
      <w:r>
        <w:rPr>
          <w:color w:val="000000"/>
          <w:kern w:val="0"/>
        </w:rPr>
        <w:lastRenderedPageBreak/>
        <w:t>线</w:t>
      </w:r>
      <w:proofErr w:type="gramEnd"/>
      <w:r>
        <w:rPr>
          <w:color w:val="000000"/>
          <w:kern w:val="0"/>
        </w:rPr>
        <w:t>上线下一体化教学设计（含线上和线下各自的教学内容、学时分配等），安排</w:t>
      </w:r>
      <w:r>
        <w:rPr>
          <w:color w:val="000000"/>
          <w:kern w:val="0"/>
        </w:rPr>
        <w:t>20%—70%</w:t>
      </w:r>
      <w:r>
        <w:rPr>
          <w:color w:val="000000"/>
          <w:kern w:val="0"/>
        </w:rPr>
        <w:t>左右的教学时间实施学生线上自主学习，</w:t>
      </w:r>
      <w:r>
        <w:rPr>
          <w:color w:val="000000"/>
          <w:kern w:val="0"/>
        </w:rPr>
        <w:t>与面授有机结合开展翻转课堂、小组研讨、混合式教学。鼓励使用省级以上精品在线开放课程实施混合教学。</w:t>
      </w:r>
    </w:p>
    <w:p w:rsidR="00FD14ED" w:rsidRDefault="000B7F61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jc w:val="left"/>
        <w:rPr>
          <w:color w:val="000000"/>
          <w:kern w:val="0"/>
        </w:rPr>
      </w:pPr>
      <w:r>
        <w:rPr>
          <w:rStyle w:val="NormalCharacter"/>
          <w:rFonts w:eastAsia="楷体_GB2312"/>
          <w:color w:val="000000"/>
        </w:rPr>
        <w:t>（三）线下一流课程申报要求。</w:t>
      </w:r>
      <w:r>
        <w:rPr>
          <w:color w:val="000000"/>
          <w:shd w:val="clear" w:color="auto" w:fill="FFFFFF"/>
        </w:rPr>
        <w:t>一般应由中青年骨干教师主讲，并稳定开课授课。申报课程应体现出构思新颖、实用高效的教学思路，课程融入学科专业前沿内容，并使用高水平教材，重视现代化教学手段运用，教学方法灵活多样，有效提升了学生学习兴趣和参与度，具有较高的教学口碑，依托课程，形成了特色鲜明的教学风格和教学艺术。</w:t>
      </w:r>
    </w:p>
    <w:p w:rsidR="00FD14ED" w:rsidRDefault="000B7F61">
      <w:pPr>
        <w:adjustRightInd w:val="0"/>
        <w:snapToGrid w:val="0"/>
        <w:spacing w:line="560" w:lineRule="exact"/>
        <w:ind w:firstLineChars="200" w:firstLine="600"/>
        <w:rPr>
          <w:rFonts w:eastAsia="楷体_GB2312"/>
          <w:color w:val="000000"/>
        </w:rPr>
      </w:pPr>
      <w:r>
        <w:rPr>
          <w:rStyle w:val="NormalCharacter"/>
          <w:rFonts w:eastAsia="楷体_GB2312"/>
          <w:color w:val="000000"/>
        </w:rPr>
        <w:t>（四）社会实践一流课程申报要求。</w:t>
      </w:r>
      <w:r>
        <w:rPr>
          <w:color w:val="000000"/>
          <w:shd w:val="clear" w:color="auto" w:fill="FFFFFF"/>
        </w:rPr>
        <w:t>以培养学生综合能力为目标，通过系列化、主题化、功能化的社会实践等活动，推动思想</w:t>
      </w:r>
      <w:r>
        <w:rPr>
          <w:color w:val="000000"/>
          <w:shd w:val="clear" w:color="auto" w:fill="FFFFFF"/>
        </w:rPr>
        <w:t>政治教育、专业教育与社会服务紧密结合，培养学生认识社会、研究社会、理解社会、服务社会的意识和能力。课程应为纳入人才培养方案的非实习、实训课程，设置了相应学分，并配备理论指导教师，具有稳定的实践基地，学生</w:t>
      </w:r>
      <w:r>
        <w:rPr>
          <w:color w:val="000000"/>
          <w:shd w:val="clear" w:color="auto" w:fill="FFFFFF"/>
        </w:rPr>
        <w:t>70%</w:t>
      </w:r>
      <w:r>
        <w:rPr>
          <w:color w:val="000000"/>
          <w:shd w:val="clear" w:color="auto" w:fill="FFFFFF"/>
        </w:rPr>
        <w:t>以上学时深入基层，保证课程规范化和可持续发展。</w:t>
      </w:r>
    </w:p>
    <w:p w:rsidR="00FD14ED" w:rsidRDefault="000B7F61">
      <w:pPr>
        <w:adjustRightInd w:val="0"/>
        <w:snapToGrid w:val="0"/>
        <w:spacing w:line="560" w:lineRule="exact"/>
        <w:ind w:firstLineChars="200" w:firstLine="600"/>
        <w:rPr>
          <w:rStyle w:val="NormalCharacter"/>
          <w:rFonts w:eastAsia="黑体"/>
          <w:color w:val="000000"/>
        </w:rPr>
      </w:pPr>
      <w:r>
        <w:rPr>
          <w:rStyle w:val="NormalCharacter"/>
          <w:rFonts w:eastAsia="黑体"/>
          <w:color w:val="000000"/>
        </w:rPr>
        <w:t>四、申报材料</w:t>
      </w:r>
    </w:p>
    <w:p w:rsidR="00FD14ED" w:rsidRDefault="000B7F61">
      <w:pPr>
        <w:adjustRightInd w:val="0"/>
        <w:snapToGrid w:val="0"/>
        <w:spacing w:line="560" w:lineRule="exact"/>
        <w:ind w:firstLine="624"/>
        <w:rPr>
          <w:rStyle w:val="NormalCharacter"/>
          <w:rFonts w:eastAsia="楷体_GB2312"/>
          <w:color w:val="000000"/>
        </w:rPr>
      </w:pPr>
      <w:r>
        <w:rPr>
          <w:rStyle w:val="NormalCharacter"/>
          <w:rFonts w:eastAsia="楷体_GB2312"/>
          <w:color w:val="000000"/>
        </w:rPr>
        <w:t>（一）线下、线上线下混合式、社会实践一流课程</w:t>
      </w:r>
    </w:p>
    <w:p w:rsidR="00FD14ED" w:rsidRDefault="000B7F61">
      <w:pPr>
        <w:adjustRightInd w:val="0"/>
        <w:snapToGrid w:val="0"/>
        <w:spacing w:line="560" w:lineRule="exact"/>
        <w:ind w:firstLineChars="200" w:firstLine="600"/>
        <w:rPr>
          <w:rStyle w:val="NormalCharacter"/>
          <w:color w:val="000000"/>
        </w:rPr>
      </w:pPr>
      <w:r>
        <w:rPr>
          <w:color w:val="000000"/>
        </w:rPr>
        <w:t>报送材料包括：</w:t>
      </w:r>
      <w:r>
        <w:rPr>
          <w:rStyle w:val="NormalCharacter"/>
          <w:color w:val="000000"/>
        </w:rPr>
        <w:t>线下、线上线下混合式、社会实践省级一流本科课程申报书（</w:t>
      </w:r>
      <w:r>
        <w:rPr>
          <w:rStyle w:val="NormalCharacter"/>
          <w:color w:val="000000"/>
        </w:rPr>
        <w:t>PDF</w:t>
      </w:r>
      <w:r>
        <w:rPr>
          <w:rStyle w:val="NormalCharacter"/>
          <w:color w:val="000000"/>
        </w:rPr>
        <w:t>格式）；时长</w:t>
      </w:r>
      <w:r>
        <w:rPr>
          <w:rStyle w:val="NormalCharacter"/>
          <w:color w:val="000000"/>
        </w:rPr>
        <w:t>10</w:t>
      </w:r>
      <w:r>
        <w:rPr>
          <w:rStyle w:val="NormalCharacter"/>
          <w:color w:val="000000"/>
        </w:rPr>
        <w:t>分钟内的说课视频（包括教学理念、课程设计、课程实施、改革成效等）</w:t>
      </w:r>
      <w:r>
        <w:rPr>
          <w:color w:val="000000"/>
        </w:rPr>
        <w:t>编码为：</w:t>
      </w:r>
      <w:r>
        <w:rPr>
          <w:color w:val="000000"/>
        </w:rPr>
        <w:t>H.264/AVC</w:t>
      </w:r>
      <w:r>
        <w:rPr>
          <w:color w:val="000000"/>
        </w:rPr>
        <w:t>，封装格式为：</w:t>
      </w:r>
      <w:r>
        <w:rPr>
          <w:color w:val="000000"/>
        </w:rPr>
        <w:t>MP4</w:t>
      </w:r>
      <w:r>
        <w:rPr>
          <w:rStyle w:val="NormalCharacter"/>
          <w:color w:val="000000"/>
        </w:rPr>
        <w:t>.MP4</w:t>
      </w:r>
      <w:r>
        <w:rPr>
          <w:rStyle w:val="NormalCharacter"/>
          <w:color w:val="000000"/>
        </w:rPr>
        <w:t>格式，文件不超过</w:t>
      </w:r>
      <w:r>
        <w:rPr>
          <w:rStyle w:val="NormalCharacter"/>
          <w:color w:val="000000"/>
        </w:rPr>
        <w:t>300M</w:t>
      </w:r>
      <w:r>
        <w:rPr>
          <w:rStyle w:val="NormalCharacter"/>
          <w:color w:val="000000"/>
        </w:rPr>
        <w:t>；</w:t>
      </w:r>
      <w:r>
        <w:rPr>
          <w:rStyle w:val="NormalCharacter"/>
          <w:color w:val="000000"/>
        </w:rPr>
        <w:t>1</w:t>
      </w:r>
      <w:r>
        <w:rPr>
          <w:rStyle w:val="NormalCharacter"/>
          <w:color w:val="000000"/>
        </w:rPr>
        <w:t>节课堂教学实录</w:t>
      </w:r>
      <w:r>
        <w:rPr>
          <w:rStyle w:val="NormalCharacter"/>
          <w:color w:val="000000"/>
        </w:rPr>
        <w:lastRenderedPageBreak/>
        <w:t>（课堂或实践）</w:t>
      </w:r>
      <w:r>
        <w:rPr>
          <w:color w:val="000000"/>
        </w:rPr>
        <w:t>编码为：</w:t>
      </w:r>
      <w:r>
        <w:rPr>
          <w:color w:val="000000"/>
        </w:rPr>
        <w:t>H.264/AVC</w:t>
      </w:r>
      <w:r>
        <w:rPr>
          <w:color w:val="000000"/>
        </w:rPr>
        <w:t>，封装格式为：</w:t>
      </w:r>
      <w:r>
        <w:rPr>
          <w:color w:val="000000"/>
        </w:rPr>
        <w:t>MP4</w:t>
      </w:r>
      <w:r>
        <w:rPr>
          <w:rStyle w:val="NormalCharacter"/>
          <w:color w:val="000000"/>
        </w:rPr>
        <w:t>.MP4</w:t>
      </w:r>
      <w:r>
        <w:rPr>
          <w:rStyle w:val="NormalCharacter"/>
          <w:color w:val="000000"/>
        </w:rPr>
        <w:t>，文件不超过</w:t>
      </w:r>
      <w:r>
        <w:rPr>
          <w:rStyle w:val="NormalCharacter"/>
          <w:color w:val="000000"/>
        </w:rPr>
        <w:t>500M</w:t>
      </w:r>
      <w:r>
        <w:rPr>
          <w:rStyle w:val="NormalCharacter"/>
          <w:color w:val="000000"/>
        </w:rPr>
        <w:t>；其他佐证材料（</w:t>
      </w:r>
      <w:r>
        <w:rPr>
          <w:rStyle w:val="NormalCharacter"/>
          <w:color w:val="000000"/>
        </w:rPr>
        <w:t>PDF</w:t>
      </w:r>
      <w:r>
        <w:rPr>
          <w:rStyle w:val="NormalCharacter"/>
          <w:color w:val="000000"/>
        </w:rPr>
        <w:t>格式）。</w:t>
      </w:r>
    </w:p>
    <w:p w:rsidR="00FD14ED" w:rsidRDefault="000B7F61">
      <w:pPr>
        <w:adjustRightInd w:val="0"/>
        <w:snapToGrid w:val="0"/>
        <w:spacing w:line="560" w:lineRule="exact"/>
        <w:ind w:firstLine="624"/>
        <w:rPr>
          <w:rStyle w:val="NormalCharacter"/>
          <w:rFonts w:eastAsia="楷体_GB2312"/>
          <w:color w:val="000000"/>
        </w:rPr>
      </w:pPr>
      <w:r>
        <w:rPr>
          <w:rStyle w:val="NormalCharacter"/>
          <w:rFonts w:eastAsia="楷体_GB2312"/>
          <w:color w:val="000000"/>
        </w:rPr>
        <w:t>（二）线上一流课程（精品在线开放课程）</w:t>
      </w:r>
    </w:p>
    <w:p w:rsidR="00FD14ED" w:rsidRDefault="000B7F61">
      <w:pPr>
        <w:adjustRightInd w:val="0"/>
        <w:snapToGrid w:val="0"/>
        <w:spacing w:line="560" w:lineRule="exact"/>
        <w:ind w:firstLineChars="200" w:firstLine="600"/>
        <w:rPr>
          <w:rStyle w:val="NormalCharacter"/>
          <w:color w:val="000000"/>
        </w:rPr>
      </w:pPr>
      <w:r>
        <w:rPr>
          <w:color w:val="000000"/>
        </w:rPr>
        <w:t>报送材料包括：线上一流课程（精品在线开放课程）申报书，均为</w:t>
      </w:r>
      <w:r>
        <w:rPr>
          <w:color w:val="000000"/>
        </w:rPr>
        <w:t>PDF</w:t>
      </w:r>
      <w:r>
        <w:rPr>
          <w:color w:val="000000"/>
        </w:rPr>
        <w:t>格式；同时，提供有效链接网址（如需登录，请注明访问用户名及密码，确保能够正常登录访问，不提供访问用户名及密码的视为放弃资格）。</w:t>
      </w:r>
    </w:p>
    <w:p w:rsidR="00FD14ED" w:rsidRDefault="000B7F61">
      <w:pPr>
        <w:adjustRightInd w:val="0"/>
        <w:snapToGrid w:val="0"/>
        <w:spacing w:line="560" w:lineRule="exact"/>
        <w:ind w:firstLine="624"/>
        <w:rPr>
          <w:rFonts w:eastAsia="黑体"/>
          <w:color w:val="000000"/>
        </w:rPr>
      </w:pPr>
      <w:r>
        <w:rPr>
          <w:rFonts w:eastAsia="黑体"/>
          <w:color w:val="000000"/>
        </w:rPr>
        <w:t>五、材料报送要求</w:t>
      </w:r>
    </w:p>
    <w:p w:rsidR="00FD14ED" w:rsidRDefault="000B7F61">
      <w:pPr>
        <w:adjustRightInd w:val="0"/>
        <w:snapToGrid w:val="0"/>
        <w:spacing w:line="560" w:lineRule="exact"/>
        <w:ind w:firstLine="624"/>
        <w:rPr>
          <w:rStyle w:val="NormalCharacter"/>
          <w:rFonts w:eastAsia="楷体_GB2312"/>
          <w:color w:val="000000"/>
        </w:rPr>
      </w:pPr>
      <w:r>
        <w:rPr>
          <w:rStyle w:val="NormalCharacter"/>
          <w:rFonts w:eastAsia="楷体_GB2312"/>
          <w:color w:val="000000"/>
        </w:rPr>
        <w:t>（一）申报时间</w:t>
      </w:r>
    </w:p>
    <w:p w:rsidR="00FD14ED" w:rsidRDefault="000B7F61">
      <w:pPr>
        <w:adjustRightInd w:val="0"/>
        <w:snapToGrid w:val="0"/>
        <w:spacing w:line="560" w:lineRule="exact"/>
        <w:ind w:firstLineChars="200" w:firstLine="600"/>
        <w:rPr>
          <w:rStyle w:val="NormalCharacter"/>
          <w:color w:val="000000"/>
        </w:rPr>
      </w:pPr>
      <w:r>
        <w:rPr>
          <w:rStyle w:val="NormalCharacter"/>
          <w:color w:val="000000"/>
        </w:rPr>
        <w:t>请各课程负责人于</w:t>
      </w:r>
      <w:r>
        <w:rPr>
          <w:rStyle w:val="NormalCharacter"/>
          <w:color w:val="000000"/>
        </w:rPr>
        <w:t>2022</w:t>
      </w:r>
      <w:r>
        <w:rPr>
          <w:rStyle w:val="NormalCharacter"/>
          <w:color w:val="000000"/>
        </w:rPr>
        <w:t>年</w:t>
      </w:r>
      <w:r>
        <w:rPr>
          <w:rStyle w:val="NormalCharacter"/>
          <w:rFonts w:hint="eastAsia"/>
          <w:color w:val="000000"/>
        </w:rPr>
        <w:t>3</w:t>
      </w:r>
      <w:r>
        <w:rPr>
          <w:rStyle w:val="NormalCharacter"/>
          <w:color w:val="000000"/>
        </w:rPr>
        <w:t>月</w:t>
      </w:r>
      <w:r>
        <w:rPr>
          <w:rStyle w:val="NormalCharacter"/>
          <w:color w:val="000000"/>
        </w:rPr>
        <w:t>2</w:t>
      </w:r>
      <w:r>
        <w:rPr>
          <w:rStyle w:val="NormalCharacter"/>
          <w:rFonts w:hint="eastAsia"/>
          <w:color w:val="000000"/>
        </w:rPr>
        <w:t>2</w:t>
      </w:r>
      <w:r>
        <w:rPr>
          <w:rStyle w:val="NormalCharacter"/>
          <w:color w:val="000000"/>
        </w:rPr>
        <w:t>日前，提交电子版申报材料、佐证材料和视频文件。</w:t>
      </w:r>
    </w:p>
    <w:p w:rsidR="00FD14ED" w:rsidRDefault="000B7F61">
      <w:pPr>
        <w:adjustRightInd w:val="0"/>
        <w:snapToGrid w:val="0"/>
        <w:spacing w:line="560" w:lineRule="exact"/>
        <w:ind w:firstLine="624"/>
        <w:rPr>
          <w:rStyle w:val="NormalCharacter"/>
          <w:rFonts w:eastAsia="楷体_GB2312"/>
          <w:color w:val="000000"/>
        </w:rPr>
      </w:pPr>
      <w:r>
        <w:rPr>
          <w:rStyle w:val="NormalCharacter"/>
          <w:rFonts w:eastAsia="楷体_GB2312"/>
          <w:color w:val="000000"/>
        </w:rPr>
        <w:t>（二）材料报送</w:t>
      </w:r>
    </w:p>
    <w:p w:rsidR="00FD14ED" w:rsidRDefault="000B7F61">
      <w:pPr>
        <w:adjustRightInd w:val="0"/>
        <w:snapToGrid w:val="0"/>
        <w:spacing w:line="560" w:lineRule="exact"/>
        <w:ind w:firstLineChars="200" w:firstLine="600"/>
        <w:rPr>
          <w:rStyle w:val="NormalCharacter"/>
          <w:color w:val="000000"/>
        </w:rPr>
      </w:pPr>
      <w:r>
        <w:rPr>
          <w:rStyle w:val="NormalCharacter"/>
          <w:color w:val="000000"/>
        </w:rPr>
        <w:t>本单位推荐课程汇总表（一份，按推荐顺序进行排序）、申报课程材料（申报书和支撑材料一式两份）和视频文件报送</w:t>
      </w:r>
      <w:proofErr w:type="gramStart"/>
      <w:r>
        <w:rPr>
          <w:rStyle w:val="NormalCharacter"/>
          <w:color w:val="000000"/>
        </w:rPr>
        <w:t>至教学</w:t>
      </w:r>
      <w:proofErr w:type="gramEnd"/>
      <w:r>
        <w:rPr>
          <w:rStyle w:val="NormalCharacter"/>
          <w:color w:val="000000"/>
        </w:rPr>
        <w:t>楼</w:t>
      </w:r>
      <w:r>
        <w:rPr>
          <w:rStyle w:val="NormalCharacter"/>
          <w:color w:val="000000"/>
        </w:rPr>
        <w:t>A112</w:t>
      </w:r>
      <w:r>
        <w:rPr>
          <w:rStyle w:val="NormalCharacter"/>
          <w:color w:val="000000"/>
        </w:rPr>
        <w:t>室。</w:t>
      </w:r>
    </w:p>
    <w:p w:rsidR="00FD14ED" w:rsidRDefault="000B7F61">
      <w:pPr>
        <w:adjustRightInd w:val="0"/>
        <w:snapToGrid w:val="0"/>
        <w:spacing w:line="560" w:lineRule="exact"/>
        <w:ind w:firstLineChars="200" w:firstLine="600"/>
        <w:rPr>
          <w:rStyle w:val="NormalCharacter"/>
          <w:rFonts w:eastAsia="楷体_GB2312"/>
          <w:color w:val="000000"/>
        </w:rPr>
      </w:pPr>
      <w:r>
        <w:rPr>
          <w:rStyle w:val="NormalCharacter"/>
          <w:rFonts w:eastAsia="楷体_GB2312"/>
          <w:color w:val="000000"/>
        </w:rPr>
        <w:t>（三）条件保障</w:t>
      </w:r>
    </w:p>
    <w:p w:rsidR="00FD14ED" w:rsidRDefault="000B7F61">
      <w:pPr>
        <w:adjustRightInd w:val="0"/>
        <w:snapToGrid w:val="0"/>
        <w:spacing w:line="560" w:lineRule="exact"/>
        <w:ind w:firstLineChars="200" w:firstLine="600"/>
        <w:rPr>
          <w:rStyle w:val="NormalCharacter"/>
          <w:color w:val="000000"/>
        </w:rPr>
      </w:pPr>
      <w:r>
        <w:rPr>
          <w:color w:val="000000"/>
          <w:shd w:val="clear" w:color="auto" w:fill="FFFFFF"/>
        </w:rPr>
        <w:t>学校在两个校区建有录播教室和智慧教室，有录像需求的可联系教室管理员，文化路录播教室位于工程楼</w:t>
      </w:r>
      <w:r>
        <w:rPr>
          <w:color w:val="000000"/>
          <w:shd w:val="clear" w:color="auto" w:fill="FFFFFF"/>
        </w:rPr>
        <w:t>705</w:t>
      </w:r>
      <w:r>
        <w:rPr>
          <w:color w:val="000000"/>
          <w:shd w:val="clear" w:color="auto" w:fill="FFFFFF"/>
        </w:rPr>
        <w:t>、</w:t>
      </w:r>
      <w:r>
        <w:rPr>
          <w:color w:val="000000"/>
          <w:shd w:val="clear" w:color="auto" w:fill="FFFFFF"/>
        </w:rPr>
        <w:t>706</w:t>
      </w:r>
      <w:r>
        <w:rPr>
          <w:color w:val="000000"/>
          <w:shd w:val="clear" w:color="auto" w:fill="FFFFFF"/>
        </w:rPr>
        <w:t>；龙子湖校区录播教室位于教学楼</w:t>
      </w:r>
      <w:r>
        <w:rPr>
          <w:color w:val="000000"/>
          <w:shd w:val="clear" w:color="auto" w:fill="FFFFFF"/>
        </w:rPr>
        <w:t>B301</w:t>
      </w:r>
      <w:r>
        <w:rPr>
          <w:color w:val="000000"/>
          <w:shd w:val="clear" w:color="auto" w:fill="FFFFFF"/>
        </w:rPr>
        <w:t>、</w:t>
      </w:r>
      <w:r>
        <w:rPr>
          <w:color w:val="000000"/>
          <w:shd w:val="clear" w:color="auto" w:fill="FFFFFF"/>
        </w:rPr>
        <w:t>302</w:t>
      </w:r>
      <w:r>
        <w:rPr>
          <w:color w:val="000000"/>
          <w:shd w:val="clear" w:color="auto" w:fill="FFFFFF"/>
        </w:rPr>
        <w:t>，智慧教室位于教学楼</w:t>
      </w:r>
      <w:r>
        <w:rPr>
          <w:color w:val="000000"/>
          <w:shd w:val="clear" w:color="auto" w:fill="FFFFFF"/>
        </w:rPr>
        <w:t>D101-111</w:t>
      </w:r>
      <w:r>
        <w:rPr>
          <w:color w:val="000000"/>
          <w:shd w:val="clear" w:color="auto" w:fill="FFFFFF"/>
        </w:rPr>
        <w:t>。</w:t>
      </w:r>
    </w:p>
    <w:p w:rsidR="00FD14ED" w:rsidRDefault="000B7F61">
      <w:pPr>
        <w:adjustRightInd w:val="0"/>
        <w:snapToGrid w:val="0"/>
        <w:spacing w:line="560" w:lineRule="exact"/>
        <w:ind w:firstLineChars="200" w:firstLine="600"/>
        <w:rPr>
          <w:color w:val="000000"/>
        </w:rPr>
      </w:pPr>
      <w:r>
        <w:rPr>
          <w:rStyle w:val="NormalCharacter"/>
          <w:color w:val="000000"/>
        </w:rPr>
        <w:t>请各单位按照时间要求提交并报送申报材料，逾期未完成的，将视为放弃。</w:t>
      </w:r>
    </w:p>
    <w:p w:rsidR="00FD14ED" w:rsidRDefault="000B7F61">
      <w:pPr>
        <w:adjustRightInd w:val="0"/>
        <w:snapToGrid w:val="0"/>
        <w:spacing w:line="560" w:lineRule="exact"/>
        <w:ind w:firstLineChars="200" w:firstLine="600"/>
        <w:rPr>
          <w:rStyle w:val="NormalCharacter"/>
          <w:rFonts w:eastAsia="黑体"/>
          <w:color w:val="000000"/>
        </w:rPr>
      </w:pPr>
      <w:r>
        <w:rPr>
          <w:rStyle w:val="NormalCharacter"/>
          <w:rFonts w:eastAsia="黑体"/>
          <w:color w:val="000000"/>
        </w:rPr>
        <w:t>六、工作要求</w:t>
      </w:r>
    </w:p>
    <w:p w:rsidR="00FD14ED" w:rsidRDefault="000B7F61">
      <w:pPr>
        <w:adjustRightInd w:val="0"/>
        <w:snapToGrid w:val="0"/>
        <w:spacing w:line="560" w:lineRule="exact"/>
        <w:ind w:firstLine="624"/>
        <w:rPr>
          <w:rStyle w:val="NormalCharacter"/>
          <w:rFonts w:eastAsia="楷体_GB2312"/>
          <w:color w:val="000000"/>
        </w:rPr>
      </w:pPr>
      <w:r>
        <w:rPr>
          <w:rStyle w:val="NormalCharacter"/>
          <w:rFonts w:eastAsia="楷体_GB2312"/>
          <w:color w:val="000000"/>
        </w:rPr>
        <w:t>（一）高度重视。</w:t>
      </w:r>
      <w:r>
        <w:rPr>
          <w:color w:val="000000"/>
          <w:shd w:val="clear" w:color="auto" w:fill="FFFFFF"/>
        </w:rPr>
        <w:t>各单位要充分</w:t>
      </w:r>
      <w:r>
        <w:rPr>
          <w:color w:val="000000"/>
          <w:shd w:val="clear" w:color="auto" w:fill="FFFFFF"/>
        </w:rPr>
        <w:t>认识一流本科课程建设的重要</w:t>
      </w:r>
      <w:r>
        <w:rPr>
          <w:color w:val="000000"/>
          <w:shd w:val="clear" w:color="auto" w:fill="FFFFFF"/>
        </w:rPr>
        <w:lastRenderedPageBreak/>
        <w:t>意义，积极开展五类一流本科课程建设大讨论，推动教师全员参与课程理念创新、内容创新和模式创新，加强一流本科课程建设与应用，提升本科课程的高阶性、创新性和挑战度。</w:t>
      </w:r>
    </w:p>
    <w:p w:rsidR="00FD14ED" w:rsidRDefault="000B7F61">
      <w:pPr>
        <w:adjustRightInd w:val="0"/>
        <w:snapToGrid w:val="0"/>
        <w:spacing w:line="560" w:lineRule="exact"/>
        <w:ind w:firstLine="624"/>
        <w:rPr>
          <w:rStyle w:val="NormalCharacter"/>
          <w:color w:val="000000"/>
        </w:rPr>
      </w:pPr>
      <w:r>
        <w:rPr>
          <w:rStyle w:val="NormalCharacter"/>
          <w:rFonts w:eastAsia="楷体_GB2312"/>
          <w:color w:val="000000"/>
        </w:rPr>
        <w:t>（二）规范科学。</w:t>
      </w:r>
      <w:r>
        <w:rPr>
          <w:rStyle w:val="NormalCharacter"/>
          <w:color w:val="000000"/>
        </w:rPr>
        <w:t>各单位按照要求</w:t>
      </w:r>
      <w:r>
        <w:rPr>
          <w:color w:val="000000"/>
        </w:rPr>
        <w:t>，开展申报推荐工作，评价遴选程序要保证规范、科学，确保课程质量。</w:t>
      </w:r>
    </w:p>
    <w:p w:rsidR="00FD14ED" w:rsidRDefault="000B7F61">
      <w:pPr>
        <w:adjustRightInd w:val="0"/>
        <w:snapToGrid w:val="0"/>
        <w:spacing w:line="560" w:lineRule="exact"/>
        <w:ind w:firstLineChars="200" w:firstLine="600"/>
        <w:rPr>
          <w:rStyle w:val="NormalCharacter"/>
          <w:color w:val="000000"/>
        </w:rPr>
      </w:pPr>
      <w:r>
        <w:rPr>
          <w:rStyle w:val="NormalCharacter"/>
          <w:rFonts w:eastAsia="楷体_GB2312"/>
          <w:color w:val="000000"/>
        </w:rPr>
        <w:t>（三）择优推荐。</w:t>
      </w:r>
      <w:r>
        <w:rPr>
          <w:rStyle w:val="NormalCharacter"/>
          <w:color w:val="000000"/>
        </w:rPr>
        <w:t>各单位申报的课程要突出学校和专业的办学优势和行业特色，做到优中选优。学校将组织评审专家，对各单位申报的课程评审之后进行校级一流本科课程立项。</w:t>
      </w:r>
    </w:p>
    <w:p w:rsidR="00FD14ED" w:rsidRDefault="000B7F61">
      <w:pPr>
        <w:adjustRightInd w:val="0"/>
        <w:snapToGrid w:val="0"/>
        <w:spacing w:line="560" w:lineRule="exact"/>
        <w:ind w:firstLineChars="200" w:firstLine="600"/>
        <w:rPr>
          <w:rStyle w:val="NormalCharacter"/>
          <w:color w:val="000000"/>
        </w:rPr>
      </w:pPr>
      <w:r>
        <w:rPr>
          <w:rStyle w:val="NormalCharacter"/>
          <w:rFonts w:eastAsia="楷体_GB2312"/>
          <w:color w:val="000000"/>
        </w:rPr>
        <w:t>（四）资源共享。</w:t>
      </w:r>
      <w:r>
        <w:rPr>
          <w:rStyle w:val="NormalCharacter"/>
          <w:color w:val="000000"/>
        </w:rPr>
        <w:t>经认定为一流课程的，</w:t>
      </w:r>
      <w:proofErr w:type="gramStart"/>
      <w:r>
        <w:rPr>
          <w:rStyle w:val="NormalCharacter"/>
          <w:color w:val="000000"/>
        </w:rPr>
        <w:t>自结果</w:t>
      </w:r>
      <w:proofErr w:type="gramEnd"/>
      <w:r>
        <w:rPr>
          <w:rStyle w:val="NormalCharacter"/>
          <w:color w:val="000000"/>
        </w:rPr>
        <w:t>公布始，应继续提供教学服务不少</w:t>
      </w:r>
      <w:r>
        <w:rPr>
          <w:rStyle w:val="NormalCharacter"/>
          <w:color w:val="000000"/>
        </w:rPr>
        <w:t>于</w:t>
      </w:r>
      <w:r>
        <w:rPr>
          <w:rStyle w:val="NormalCharacter"/>
          <w:color w:val="000000"/>
        </w:rPr>
        <w:t>5</w:t>
      </w:r>
      <w:r>
        <w:rPr>
          <w:rStyle w:val="NormalCharacter"/>
          <w:color w:val="000000"/>
        </w:rPr>
        <w:t>年，其建设和改革成果在指定的网站（河南高校课程管理服务平台）上集中展示和分享，且定期更新资源和数据。对于未持续更新完善、出现严重质量问题、课程团队成员出现师德师风等问题的课程，将予以撤销。</w:t>
      </w:r>
    </w:p>
    <w:p w:rsidR="00FD14ED" w:rsidRDefault="000B7F61">
      <w:pPr>
        <w:adjustRightInd w:val="0"/>
        <w:snapToGrid w:val="0"/>
        <w:spacing w:line="560" w:lineRule="exact"/>
        <w:ind w:firstLine="624"/>
        <w:rPr>
          <w:rStyle w:val="NormalCharacter"/>
          <w:color w:val="000000"/>
        </w:rPr>
      </w:pPr>
      <w:r>
        <w:rPr>
          <w:rStyle w:val="NormalCharacter"/>
          <w:rFonts w:eastAsia="楷体_GB2312"/>
          <w:color w:val="000000"/>
        </w:rPr>
        <w:t>（五）加大投入。</w:t>
      </w:r>
      <w:r>
        <w:rPr>
          <w:rStyle w:val="NormalCharacter"/>
          <w:color w:val="000000"/>
        </w:rPr>
        <w:t>各单位要充分认识一流本科课程建设的重要意义，推动教师全员参与课程理念创新、内容创新和模式创新，形成打造</w:t>
      </w:r>
      <w:r>
        <w:rPr>
          <w:rStyle w:val="NormalCharacter"/>
          <w:color w:val="000000"/>
        </w:rPr>
        <w:t>“</w:t>
      </w:r>
      <w:r>
        <w:rPr>
          <w:rStyle w:val="NormalCharacter"/>
          <w:color w:val="000000"/>
        </w:rPr>
        <w:t>金课</w:t>
      </w:r>
      <w:r>
        <w:rPr>
          <w:rStyle w:val="NormalCharacter"/>
          <w:color w:val="000000"/>
        </w:rPr>
        <w:t>”</w:t>
      </w:r>
      <w:r>
        <w:rPr>
          <w:rStyle w:val="NormalCharacter"/>
          <w:color w:val="000000"/>
        </w:rPr>
        <w:t>、淘汰</w:t>
      </w:r>
      <w:r>
        <w:rPr>
          <w:rStyle w:val="NormalCharacter"/>
          <w:color w:val="000000"/>
        </w:rPr>
        <w:t>“</w:t>
      </w:r>
      <w:r>
        <w:rPr>
          <w:rStyle w:val="NormalCharacter"/>
          <w:color w:val="000000"/>
        </w:rPr>
        <w:t>水课</w:t>
      </w:r>
      <w:r>
        <w:rPr>
          <w:rStyle w:val="NormalCharacter"/>
          <w:color w:val="000000"/>
        </w:rPr>
        <w:t>”</w:t>
      </w:r>
      <w:r>
        <w:rPr>
          <w:rStyle w:val="NormalCharacter"/>
          <w:color w:val="000000"/>
        </w:rPr>
        <w:t>的教学改革氛围。要统筹本校教学工作相关经费，对认定的一流课程予以持续支持，确保课程后续更新和完善，推动和深化课程教学应用，充分发挥一流课程在教学改革中的引领、示范作用。</w:t>
      </w:r>
    </w:p>
    <w:p w:rsidR="00FD14ED" w:rsidRDefault="000B7F61">
      <w:pPr>
        <w:adjustRightInd w:val="0"/>
        <w:snapToGrid w:val="0"/>
        <w:spacing w:line="560" w:lineRule="exact"/>
        <w:ind w:firstLineChars="200" w:firstLine="600"/>
        <w:rPr>
          <w:rFonts w:eastAsia="黑体"/>
          <w:color w:val="000000"/>
        </w:rPr>
      </w:pPr>
      <w:r>
        <w:rPr>
          <w:rFonts w:eastAsia="黑体"/>
          <w:color w:val="000000"/>
        </w:rPr>
        <w:t>七、联系方式</w:t>
      </w:r>
    </w:p>
    <w:p w:rsidR="00FD14ED" w:rsidRDefault="000B7F61">
      <w:pPr>
        <w:adjustRightInd w:val="0"/>
        <w:snapToGrid w:val="0"/>
        <w:spacing w:line="560" w:lineRule="exact"/>
        <w:ind w:leftChars="184" w:left="2112" w:hangingChars="520" w:hanging="1560"/>
        <w:rPr>
          <w:rStyle w:val="NormalCharacter"/>
          <w:color w:val="000000"/>
        </w:rPr>
      </w:pPr>
      <w:r>
        <w:rPr>
          <w:rStyle w:val="NormalCharacter"/>
          <w:color w:val="000000"/>
        </w:rPr>
        <w:t>联系人：曾玲玲</w:t>
      </w:r>
    </w:p>
    <w:p w:rsidR="00FD14ED" w:rsidRDefault="000B7F61">
      <w:pPr>
        <w:adjustRightInd w:val="0"/>
        <w:snapToGrid w:val="0"/>
        <w:spacing w:line="560" w:lineRule="exact"/>
        <w:ind w:leftChars="184" w:left="2112" w:hangingChars="520" w:hanging="1560"/>
        <w:rPr>
          <w:rStyle w:val="NormalCharacter"/>
          <w:color w:val="000000"/>
        </w:rPr>
      </w:pPr>
      <w:r>
        <w:rPr>
          <w:rStyle w:val="NormalCharacter"/>
          <w:color w:val="000000"/>
        </w:rPr>
        <w:t>电</w:t>
      </w:r>
      <w:r>
        <w:rPr>
          <w:rStyle w:val="NormalCharacter"/>
          <w:color w:val="000000"/>
        </w:rPr>
        <w:t xml:space="preserve">  </w:t>
      </w:r>
      <w:r>
        <w:rPr>
          <w:rStyle w:val="NormalCharacter"/>
          <w:color w:val="000000"/>
        </w:rPr>
        <w:t>话：</w:t>
      </w:r>
      <w:r>
        <w:rPr>
          <w:rStyle w:val="NormalCharacter"/>
          <w:color w:val="000000"/>
        </w:rPr>
        <w:t>56990352</w:t>
      </w:r>
    </w:p>
    <w:p w:rsidR="00FD14ED" w:rsidRDefault="000B7F61">
      <w:pPr>
        <w:adjustRightInd w:val="0"/>
        <w:snapToGrid w:val="0"/>
        <w:spacing w:line="560" w:lineRule="exact"/>
        <w:ind w:leftChars="184" w:left="2112" w:hangingChars="520" w:hanging="1560"/>
        <w:rPr>
          <w:rStyle w:val="NormalCharacter"/>
          <w:color w:val="000000"/>
        </w:rPr>
      </w:pPr>
      <w:proofErr w:type="gramStart"/>
      <w:r>
        <w:rPr>
          <w:rStyle w:val="NormalCharacter"/>
          <w:color w:val="000000"/>
        </w:rPr>
        <w:t>邮</w:t>
      </w:r>
      <w:proofErr w:type="gramEnd"/>
      <w:r>
        <w:rPr>
          <w:rStyle w:val="NormalCharacter"/>
          <w:color w:val="000000"/>
        </w:rPr>
        <w:t xml:space="preserve">  </w:t>
      </w:r>
      <w:r>
        <w:rPr>
          <w:rStyle w:val="NormalCharacter"/>
          <w:color w:val="000000"/>
        </w:rPr>
        <w:t>箱：</w:t>
      </w:r>
      <w:r>
        <w:rPr>
          <w:rStyle w:val="NormalCharacter"/>
          <w:color w:val="000000"/>
        </w:rPr>
        <w:t>jwcjck@henau.edu.cn</w:t>
      </w:r>
    </w:p>
    <w:p w:rsidR="00FD14ED" w:rsidRDefault="000B7F61">
      <w:pPr>
        <w:adjustRightInd w:val="0"/>
        <w:snapToGrid w:val="0"/>
        <w:spacing w:line="560" w:lineRule="exact"/>
        <w:ind w:leftChars="184" w:left="2112" w:hangingChars="520" w:hanging="1560"/>
        <w:rPr>
          <w:rStyle w:val="NormalCharacter"/>
          <w:color w:val="000000"/>
        </w:rPr>
      </w:pPr>
      <w:r>
        <w:rPr>
          <w:rStyle w:val="NormalCharacter"/>
          <w:color w:val="000000"/>
        </w:rPr>
        <w:lastRenderedPageBreak/>
        <w:t>地</w:t>
      </w:r>
      <w:r>
        <w:rPr>
          <w:rStyle w:val="NormalCharacter"/>
          <w:color w:val="000000"/>
        </w:rPr>
        <w:t xml:space="preserve">  </w:t>
      </w:r>
      <w:r>
        <w:rPr>
          <w:rStyle w:val="NormalCharacter"/>
          <w:color w:val="000000"/>
        </w:rPr>
        <w:t>点：龙子湖校区教学楼</w:t>
      </w:r>
      <w:r>
        <w:rPr>
          <w:rStyle w:val="NormalCharacter"/>
          <w:color w:val="000000"/>
        </w:rPr>
        <w:t>A</w:t>
      </w:r>
      <w:r>
        <w:rPr>
          <w:rStyle w:val="NormalCharacter"/>
          <w:color w:val="000000"/>
        </w:rPr>
        <w:t>座</w:t>
      </w:r>
      <w:r>
        <w:rPr>
          <w:rStyle w:val="NormalCharacter"/>
          <w:color w:val="000000"/>
        </w:rPr>
        <w:t>112</w:t>
      </w:r>
      <w:r>
        <w:rPr>
          <w:rStyle w:val="NormalCharacter"/>
          <w:color w:val="000000"/>
        </w:rPr>
        <w:t>室</w:t>
      </w:r>
    </w:p>
    <w:p w:rsidR="00FD14ED" w:rsidRDefault="00FD14ED">
      <w:pPr>
        <w:adjustRightInd w:val="0"/>
        <w:snapToGrid w:val="0"/>
        <w:spacing w:line="560" w:lineRule="exact"/>
        <w:ind w:leftChars="184" w:left="2112" w:hangingChars="520" w:hanging="1560"/>
        <w:rPr>
          <w:rStyle w:val="NormalCharacter"/>
          <w:color w:val="000000"/>
        </w:rPr>
      </w:pPr>
    </w:p>
    <w:p w:rsidR="00FD14ED" w:rsidRDefault="000B7F61">
      <w:pPr>
        <w:adjustRightInd w:val="0"/>
        <w:snapToGrid w:val="0"/>
        <w:spacing w:line="560" w:lineRule="exact"/>
        <w:ind w:leftChars="183" w:left="1779" w:hangingChars="410" w:hanging="1230"/>
        <w:rPr>
          <w:rStyle w:val="NormalCharacter"/>
          <w:color w:val="000000"/>
        </w:rPr>
      </w:pPr>
      <w:r>
        <w:rPr>
          <w:rStyle w:val="NormalCharacter"/>
          <w:color w:val="000000"/>
        </w:rPr>
        <w:t>附件：</w:t>
      </w:r>
    </w:p>
    <w:p w:rsidR="00FD14ED" w:rsidRDefault="000B7F61">
      <w:pPr>
        <w:adjustRightInd w:val="0"/>
        <w:snapToGrid w:val="0"/>
        <w:spacing w:line="560" w:lineRule="exact"/>
        <w:ind w:firstLineChars="200" w:firstLine="600"/>
        <w:rPr>
          <w:rStyle w:val="NormalCharacter"/>
          <w:color w:val="000000"/>
        </w:rPr>
      </w:pPr>
      <w:r>
        <w:rPr>
          <w:rStyle w:val="NormalCharacter"/>
          <w:color w:val="000000"/>
        </w:rPr>
        <w:t xml:space="preserve">1. </w:t>
      </w:r>
      <w:r>
        <w:rPr>
          <w:rStyle w:val="NormalCharacter"/>
          <w:color w:val="000000"/>
        </w:rPr>
        <w:t>线下、线上线下混合式、社会实践省级一流本科课程申报书</w:t>
      </w:r>
    </w:p>
    <w:p w:rsidR="00FD14ED" w:rsidRDefault="000B7F61">
      <w:pPr>
        <w:adjustRightInd w:val="0"/>
        <w:snapToGrid w:val="0"/>
        <w:spacing w:line="560" w:lineRule="exact"/>
        <w:ind w:firstLineChars="200" w:firstLine="600"/>
        <w:rPr>
          <w:rStyle w:val="NormalCharacter"/>
          <w:color w:val="000000"/>
        </w:rPr>
      </w:pPr>
      <w:r>
        <w:rPr>
          <w:rStyle w:val="NormalCharacter"/>
          <w:color w:val="000000"/>
        </w:rPr>
        <w:t xml:space="preserve">2. </w:t>
      </w:r>
      <w:r>
        <w:rPr>
          <w:rStyle w:val="NormalCharacter"/>
          <w:color w:val="000000"/>
        </w:rPr>
        <w:t>线上一流本科课程申报书</w:t>
      </w:r>
    </w:p>
    <w:p w:rsidR="00FD14ED" w:rsidRDefault="000B7F61">
      <w:pPr>
        <w:adjustRightInd w:val="0"/>
        <w:snapToGrid w:val="0"/>
        <w:spacing w:line="560" w:lineRule="exact"/>
        <w:ind w:firstLineChars="200" w:firstLine="600"/>
        <w:rPr>
          <w:rStyle w:val="NormalCharacter"/>
          <w:color w:val="000000"/>
        </w:rPr>
      </w:pPr>
      <w:r>
        <w:rPr>
          <w:rStyle w:val="NormalCharacter"/>
          <w:color w:val="000000"/>
        </w:rPr>
        <w:t xml:space="preserve">3. </w:t>
      </w:r>
      <w:r>
        <w:rPr>
          <w:rStyle w:val="NormalCharacter"/>
          <w:color w:val="000000"/>
        </w:rPr>
        <w:t>线上一流课程（精品在线开放课程）数据信息表</w:t>
      </w:r>
    </w:p>
    <w:p w:rsidR="00FD14ED" w:rsidRDefault="000B7F61">
      <w:pPr>
        <w:adjustRightInd w:val="0"/>
        <w:snapToGrid w:val="0"/>
        <w:spacing w:line="560" w:lineRule="exact"/>
        <w:ind w:firstLineChars="200" w:firstLine="600"/>
        <w:rPr>
          <w:rStyle w:val="NormalCharacter"/>
          <w:color w:val="000000"/>
        </w:rPr>
      </w:pPr>
      <w:r>
        <w:rPr>
          <w:rStyle w:val="NormalCharacter"/>
          <w:color w:val="000000"/>
        </w:rPr>
        <w:t xml:space="preserve">4. </w:t>
      </w:r>
      <w:r>
        <w:rPr>
          <w:rStyle w:val="NormalCharacter"/>
          <w:color w:val="000000"/>
        </w:rPr>
        <w:t>一流本科课程申报汇总表</w:t>
      </w:r>
    </w:p>
    <w:p w:rsidR="00FD14ED" w:rsidRDefault="000B7F61">
      <w:pPr>
        <w:adjustRightInd w:val="0"/>
        <w:snapToGrid w:val="0"/>
        <w:spacing w:line="560" w:lineRule="exact"/>
        <w:ind w:firstLineChars="200" w:firstLine="600"/>
        <w:rPr>
          <w:rStyle w:val="NormalCharacter"/>
          <w:color w:val="000000"/>
        </w:rPr>
      </w:pPr>
      <w:r>
        <w:rPr>
          <w:rStyle w:val="NormalCharacter"/>
          <w:color w:val="000000"/>
        </w:rPr>
        <w:t xml:space="preserve">5. </w:t>
      </w:r>
      <w:r>
        <w:rPr>
          <w:rStyle w:val="NormalCharacter"/>
          <w:color w:val="000000"/>
        </w:rPr>
        <w:t>课程及负责人（含团队成员）政审表</w:t>
      </w:r>
    </w:p>
    <w:p w:rsidR="00FD14ED" w:rsidRDefault="00FD14ED">
      <w:pPr>
        <w:adjustRightInd w:val="0"/>
        <w:snapToGrid w:val="0"/>
        <w:spacing w:line="560" w:lineRule="exact"/>
        <w:rPr>
          <w:rStyle w:val="NormalCharacter"/>
          <w:color w:val="000000"/>
        </w:rPr>
      </w:pPr>
    </w:p>
    <w:p w:rsidR="00FD14ED" w:rsidRDefault="00FD14ED">
      <w:pPr>
        <w:adjustRightInd w:val="0"/>
        <w:snapToGrid w:val="0"/>
        <w:spacing w:line="560" w:lineRule="exact"/>
        <w:rPr>
          <w:rStyle w:val="NormalCharacter"/>
          <w:color w:val="000000"/>
        </w:rPr>
      </w:pPr>
    </w:p>
    <w:p w:rsidR="00FD14ED" w:rsidRDefault="000B7F61">
      <w:pPr>
        <w:adjustRightInd w:val="0"/>
        <w:snapToGrid w:val="0"/>
        <w:spacing w:line="560" w:lineRule="exact"/>
        <w:ind w:firstLineChars="1600" w:firstLine="4800"/>
        <w:rPr>
          <w:rStyle w:val="NormalCharacter"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ge">
                  <wp:posOffset>29210</wp:posOffset>
                </wp:positionV>
                <wp:extent cx="8890" cy="0"/>
                <wp:effectExtent l="0" t="0" r="29210" b="19050"/>
                <wp:wrapTopAndBottom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.45pt;margin-top:2.3pt;height:0pt;width:0.7pt;mso-position-horizontal-relative:margin;mso-position-vertical-relative:page;mso-wrap-distance-bottom:0pt;mso-wrap-distance-top:0pt;z-index:251659264;mso-width-relative:page;mso-height-relative:page;" filled="f" stroked="t" coordsize="21600,21600" o:gfxdata="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XMr7OdAAAAACAQAADwAAAAAA&#10;AAABACAAAAAiAAAAZHJzL2Rvd25yZXYueG1sUEsBAhQAFAAAAAgAh07iQBmfKODiAQAAqQMAAA4A&#10;AAAAAAAAAQAgAAAAH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ge">
                  <wp:posOffset>29210</wp:posOffset>
                </wp:positionV>
                <wp:extent cx="8890" cy="0"/>
                <wp:effectExtent l="0" t="0" r="29210" b="19050"/>
                <wp:wrapTopAndBottom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.45pt;margin-top:2.3pt;height:0pt;width:0.7pt;mso-position-horizontal-relative:margin;mso-position-vertical-relative:page;mso-wrap-distance-bottom:0pt;mso-wrap-distance-top:0pt;z-index:251660288;mso-width-relative:page;mso-height-relative:page;" filled="f" stroked="t" coordsize="21600,21600" o:gfxdata="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zK+znQAAAAAgEAAA8AAAAAAAAA&#10;AQAgAAAAIgAAAGRycy9kb3ducmV2LnhtbFBLAQIUABQAAAAIAIdO4kA3KAc24AEAAKcDAAAOAAAA&#10;AAAAAAEAIAAAAB8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ge">
                  <wp:posOffset>28575</wp:posOffset>
                </wp:positionV>
                <wp:extent cx="8890" cy="0"/>
                <wp:effectExtent l="0" t="0" r="29210" b="19050"/>
                <wp:wrapTopAndBottom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.45pt;margin-top:2.25pt;height:0pt;width:0.7pt;mso-position-horizontal-relative:margin;mso-position-vertical-relative:page;mso-wrap-distance-bottom:0pt;mso-wrap-distance-top:0pt;z-index:251661312;mso-width-relative:page;mso-height-relative:page;" filled="f" stroked="t" coordsize="21600,21600" o:gfxdata="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g/brB0AAAAAIBAAAPAAAAAAAA&#10;AAEAIAAAACIAAABkcnMvZG93bnJldi54bWxQSwECFAAUAAAACACHTuJA0BEGTOEBAACnAwAADgAA&#10;AAAAAAABACAAAAAf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ge">
                  <wp:posOffset>29210</wp:posOffset>
                </wp:positionV>
                <wp:extent cx="8890" cy="0"/>
                <wp:effectExtent l="0" t="0" r="29210" b="19050"/>
                <wp:wrapTopAndBottom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.45pt;margin-top:2.3pt;height:0pt;width:0.7pt;mso-position-horizontal-relative:margin;mso-position-vertical-relative:page;mso-wrap-distance-bottom:0pt;mso-wrap-distance-top:0pt;z-index:251662336;mso-width-relative:page;mso-height-relative:page;" filled="f" stroked="t" coordsize="21600,21600" o:gfxdata="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XMr7OdAAAAACAQAADwAAAAAA&#10;AAABACAAAAAiAAAAZHJzL2Rvd25yZXYueG1sUEsBAhQAFAAAAAgAh07iQJ55m5fiAQAApwMAAA4A&#10;AAAAAAAAAQAgAAAAH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ge">
                  <wp:posOffset>29210</wp:posOffset>
                </wp:positionV>
                <wp:extent cx="8890" cy="0"/>
                <wp:effectExtent l="0" t="0" r="29210" b="19050"/>
                <wp:wrapTopAndBottom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.45pt;margin-top:2.3pt;height:0pt;width:0.7pt;mso-position-horizontal-relative:margin;mso-position-vertical-relative:page;mso-wrap-distance-bottom:0pt;mso-wrap-distance-top:0pt;z-index:251663360;mso-width-relative:page;mso-height-relative:page;" filled="f" stroked="t" coordsize="21600,21600" o:gfxdata="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cyvs50AAAAAIBAAAPAAAAAAAA&#10;AAEAIAAAACIAAABkcnMvZG93bnJldi54bWxQSwECFAAUAAAACACHTuJAeUCa7eEBAACnAwAADgAA&#10;AAAAAAABACAAAAAf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ge">
                  <wp:posOffset>28575</wp:posOffset>
                </wp:positionV>
                <wp:extent cx="8890" cy="0"/>
                <wp:effectExtent l="0" t="0" r="29210" b="19050"/>
                <wp:wrapTopAndBottom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.45pt;margin-top:2.25pt;height:0pt;width:0.7pt;mso-position-horizontal-relative:margin;mso-position-vertical-relative:page;mso-wrap-distance-bottom:0pt;mso-wrap-distance-top:0pt;z-index:251664384;mso-width-relative:page;mso-height-relative:page;" filled="f" stroked="t" coordsize="21600,21600" o:gfxdata="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g/brB0AAAAAIBAAAPAAAAAAAA&#10;AAEAIAAAACIAAABkcnMvZG93bnJldi54bWxQSwECFAAUAAAACACHTuJAUAqZY+EBAACnAwAADgAA&#10;AAAAAAABACAAAAAf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Style w:val="NormalCharacter"/>
          <w:color w:val="000000"/>
        </w:rPr>
        <w:t>河南农业大学教务处</w:t>
      </w:r>
    </w:p>
    <w:p w:rsidR="00FD14ED" w:rsidRDefault="000B7F61">
      <w:pPr>
        <w:adjustRightInd w:val="0"/>
        <w:snapToGrid w:val="0"/>
        <w:spacing w:line="560" w:lineRule="exact"/>
        <w:jc w:val="center"/>
        <w:rPr>
          <w:rStyle w:val="NormalCharacter"/>
          <w:color w:val="000000"/>
        </w:rPr>
      </w:pPr>
      <w:r>
        <w:rPr>
          <w:rStyle w:val="NormalCharacter"/>
          <w:color w:val="000000"/>
        </w:rPr>
        <w:t xml:space="preserve">                           2021</w:t>
      </w:r>
      <w:r>
        <w:rPr>
          <w:rStyle w:val="NormalCharacter"/>
          <w:color w:val="000000"/>
        </w:rPr>
        <w:t>年</w:t>
      </w:r>
      <w:r>
        <w:rPr>
          <w:rStyle w:val="NormalCharacter"/>
          <w:color w:val="000000"/>
        </w:rPr>
        <w:t>12</w:t>
      </w:r>
      <w:r>
        <w:rPr>
          <w:rStyle w:val="NormalCharacter"/>
          <w:color w:val="000000"/>
        </w:rPr>
        <w:t>月</w:t>
      </w:r>
      <w:r>
        <w:rPr>
          <w:rStyle w:val="NormalCharacter"/>
          <w:color w:val="000000"/>
        </w:rPr>
        <w:t>15</w:t>
      </w:r>
      <w:r>
        <w:rPr>
          <w:rStyle w:val="NormalCharacter"/>
          <w:color w:val="000000"/>
        </w:rPr>
        <w:t>日</w:t>
      </w:r>
    </w:p>
    <w:sectPr w:rsidR="00FD14ED">
      <w:footerReference w:type="default" r:id="rId7"/>
      <w:pgSz w:w="11906" w:h="16838"/>
      <w:pgMar w:top="1644" w:right="1588" w:bottom="2268" w:left="1644" w:header="0" w:footer="1814" w:gutter="0"/>
      <w:cols w:space="720"/>
      <w:docGrid w:type="lines" w:linePitch="619" w:charSpace="2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F61" w:rsidRDefault="000B7F61">
      <w:r>
        <w:separator/>
      </w:r>
    </w:p>
  </w:endnote>
  <w:endnote w:type="continuationSeparator" w:id="0">
    <w:p w:rsidR="000B7F61" w:rsidRDefault="000B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roid Sans Fallback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4ED" w:rsidRDefault="000B7F61">
    <w:pPr>
      <w:pStyle w:val="a5"/>
      <w:framePr w:wrap="around" w:vAnchor="text" w:hAnchor="margin" w:xAlign="outside" w:y="1"/>
      <w:rPr>
        <w:rStyle w:val="a8"/>
        <w:rFonts w:ascii="仿宋_GB2312"/>
        <w:sz w:val="30"/>
        <w:szCs w:val="30"/>
      </w:rPr>
    </w:pPr>
    <w:r>
      <w:rPr>
        <w:rStyle w:val="a8"/>
        <w:rFonts w:ascii="仿宋_GB2312" w:hint="eastAsia"/>
        <w:sz w:val="30"/>
        <w:szCs w:val="30"/>
      </w:rPr>
      <w:t>—</w:t>
    </w:r>
    <w:r>
      <w:rPr>
        <w:rStyle w:val="a8"/>
        <w:rFonts w:ascii="仿宋_GB2312" w:hint="eastAsia"/>
        <w:sz w:val="30"/>
        <w:szCs w:val="30"/>
      </w:rPr>
      <w:t xml:space="preserve"> </w:t>
    </w:r>
    <w:r>
      <w:rPr>
        <w:rStyle w:val="a8"/>
        <w:rFonts w:ascii="仿宋_GB2312" w:hint="eastAsia"/>
        <w:sz w:val="30"/>
        <w:szCs w:val="30"/>
      </w:rPr>
      <w:fldChar w:fldCharType="begin"/>
    </w:r>
    <w:r>
      <w:rPr>
        <w:rStyle w:val="a8"/>
        <w:rFonts w:ascii="仿宋_GB2312" w:hint="eastAsia"/>
        <w:sz w:val="30"/>
        <w:szCs w:val="30"/>
      </w:rPr>
      <w:instrText xml:space="preserve"> PAGE </w:instrText>
    </w:r>
    <w:r>
      <w:rPr>
        <w:rStyle w:val="a8"/>
        <w:rFonts w:ascii="仿宋_GB2312" w:hint="eastAsia"/>
        <w:sz w:val="30"/>
        <w:szCs w:val="30"/>
      </w:rPr>
      <w:fldChar w:fldCharType="separate"/>
    </w:r>
    <w:r w:rsidR="00E05F98">
      <w:rPr>
        <w:rStyle w:val="a8"/>
        <w:rFonts w:ascii="仿宋_GB2312"/>
        <w:noProof/>
        <w:sz w:val="30"/>
        <w:szCs w:val="30"/>
      </w:rPr>
      <w:t>7</w:t>
    </w:r>
    <w:r>
      <w:rPr>
        <w:rStyle w:val="a8"/>
        <w:rFonts w:ascii="仿宋_GB2312" w:hint="eastAsia"/>
        <w:sz w:val="30"/>
        <w:szCs w:val="30"/>
      </w:rPr>
      <w:fldChar w:fldCharType="end"/>
    </w:r>
    <w:r>
      <w:rPr>
        <w:rStyle w:val="a8"/>
        <w:rFonts w:ascii="仿宋_GB2312" w:hint="eastAsia"/>
        <w:sz w:val="30"/>
        <w:szCs w:val="30"/>
      </w:rPr>
      <w:t xml:space="preserve"> </w:t>
    </w:r>
    <w:r>
      <w:rPr>
        <w:rStyle w:val="a8"/>
        <w:rFonts w:ascii="仿宋_GB2312" w:hint="eastAsia"/>
        <w:sz w:val="30"/>
        <w:szCs w:val="30"/>
      </w:rPr>
      <w:t>—</w:t>
    </w:r>
  </w:p>
  <w:p w:rsidR="00FD14ED" w:rsidRDefault="00FD14ED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F61" w:rsidRDefault="000B7F61">
      <w:r>
        <w:separator/>
      </w:r>
    </w:p>
  </w:footnote>
  <w:footnote w:type="continuationSeparator" w:id="0">
    <w:p w:rsidR="000B7F61" w:rsidRDefault="000B7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E1"/>
    <w:rsid w:val="000177E1"/>
    <w:rsid w:val="0006133D"/>
    <w:rsid w:val="00071118"/>
    <w:rsid w:val="0007111C"/>
    <w:rsid w:val="00076C4A"/>
    <w:rsid w:val="00086070"/>
    <w:rsid w:val="000B7F61"/>
    <w:rsid w:val="000C766D"/>
    <w:rsid w:val="000E2C46"/>
    <w:rsid w:val="00133B7D"/>
    <w:rsid w:val="001551EE"/>
    <w:rsid w:val="001A0FA7"/>
    <w:rsid w:val="001C3E15"/>
    <w:rsid w:val="002478DB"/>
    <w:rsid w:val="0029150B"/>
    <w:rsid w:val="00294C32"/>
    <w:rsid w:val="002B0D34"/>
    <w:rsid w:val="00362028"/>
    <w:rsid w:val="003C690C"/>
    <w:rsid w:val="003D07D5"/>
    <w:rsid w:val="003E29C3"/>
    <w:rsid w:val="003E2E55"/>
    <w:rsid w:val="003E75F4"/>
    <w:rsid w:val="004171CE"/>
    <w:rsid w:val="00472587"/>
    <w:rsid w:val="004A3298"/>
    <w:rsid w:val="00521206"/>
    <w:rsid w:val="005A7E71"/>
    <w:rsid w:val="005D4B16"/>
    <w:rsid w:val="00627395"/>
    <w:rsid w:val="006514A9"/>
    <w:rsid w:val="00675D7D"/>
    <w:rsid w:val="006E2EF9"/>
    <w:rsid w:val="007B2A8C"/>
    <w:rsid w:val="007E58FC"/>
    <w:rsid w:val="00801CE2"/>
    <w:rsid w:val="00850293"/>
    <w:rsid w:val="00864019"/>
    <w:rsid w:val="008940A8"/>
    <w:rsid w:val="00946434"/>
    <w:rsid w:val="009475AA"/>
    <w:rsid w:val="00987B35"/>
    <w:rsid w:val="00A01E55"/>
    <w:rsid w:val="00A12821"/>
    <w:rsid w:val="00AA4998"/>
    <w:rsid w:val="00AB7021"/>
    <w:rsid w:val="00B2267C"/>
    <w:rsid w:val="00B269E1"/>
    <w:rsid w:val="00B26E23"/>
    <w:rsid w:val="00B404D3"/>
    <w:rsid w:val="00B46549"/>
    <w:rsid w:val="00B82D6B"/>
    <w:rsid w:val="00B95EC6"/>
    <w:rsid w:val="00B9607A"/>
    <w:rsid w:val="00BB4C51"/>
    <w:rsid w:val="00BE1860"/>
    <w:rsid w:val="00BE5F92"/>
    <w:rsid w:val="00BE74F8"/>
    <w:rsid w:val="00C3276E"/>
    <w:rsid w:val="00C33135"/>
    <w:rsid w:val="00C41D56"/>
    <w:rsid w:val="00C473A3"/>
    <w:rsid w:val="00DF6196"/>
    <w:rsid w:val="00E05F98"/>
    <w:rsid w:val="00E30001"/>
    <w:rsid w:val="00E318E0"/>
    <w:rsid w:val="00EC4830"/>
    <w:rsid w:val="00EF0470"/>
    <w:rsid w:val="00F0576E"/>
    <w:rsid w:val="00F10DE2"/>
    <w:rsid w:val="00F93E2A"/>
    <w:rsid w:val="00FA4208"/>
    <w:rsid w:val="00FD14ED"/>
    <w:rsid w:val="2FD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A2BD674-B615-4737-80E2-5AD9A89E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Balloon Text"/>
    <w:basedOn w:val="a"/>
    <w:link w:val="Char0"/>
    <w:semiHidden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qFormat/>
  </w:style>
  <w:style w:type="character" w:styleId="a9">
    <w:name w:val="Hyperlink"/>
    <w:rPr>
      <w:color w:val="0000FF"/>
      <w:u w:val="single"/>
    </w:rPr>
  </w:style>
  <w:style w:type="character" w:customStyle="1" w:styleId="Char2">
    <w:name w:val="页眉 Char"/>
    <w:basedOn w:val="a0"/>
    <w:link w:val="a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NormalCharacter">
    <w:name w:val="NormalCharacter"/>
    <w:rPr>
      <w:rFonts w:eastAsia="仿宋_GB2312"/>
      <w:sz w:val="30"/>
      <w:szCs w:val="30"/>
    </w:rPr>
  </w:style>
  <w:style w:type="character" w:customStyle="1" w:styleId="fontstyle01">
    <w:name w:val="fontstyle01"/>
    <w:qFormat/>
    <w:rPr>
      <w:rFonts w:ascii="Droid Sans Fallback" w:eastAsia="仿宋_GB2312" w:hAnsi="Droid Sans Fallback" w:cs="Times New Roman"/>
      <w:i/>
      <w:iCs/>
      <w:color w:val="000000"/>
      <w:sz w:val="30"/>
      <w:szCs w:val="30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qFormat/>
    <w:rPr>
      <w:rFonts w:ascii="Calibri" w:hAnsi="Calibri" w:cs="Calibri"/>
      <w:color w:val="000000"/>
      <w:sz w:val="21"/>
      <w:szCs w:val="21"/>
      <w:u w:val="none"/>
    </w:rPr>
  </w:style>
  <w:style w:type="character" w:customStyle="1" w:styleId="Char0">
    <w:name w:val="批注框文本 Char"/>
    <w:basedOn w:val="a0"/>
    <w:link w:val="a4"/>
    <w:semiHidden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rPr>
      <w:rFonts w:ascii="Times New Roman" w:eastAsia="仿宋_GB2312" w:hAnsi="Times New Roman" w:cs="Times New Roman"/>
      <w:sz w:val="30"/>
      <w:szCs w:val="30"/>
    </w:rPr>
  </w:style>
  <w:style w:type="paragraph" w:customStyle="1" w:styleId="179">
    <w:name w:val="179"/>
    <w:basedOn w:val="a"/>
    <w:pPr>
      <w:widowControl/>
      <w:ind w:firstLineChars="200" w:firstLine="420"/>
    </w:pPr>
    <w:rPr>
      <w:rFonts w:ascii="Calibri" w:eastAsia="宋体" w:hAnsi="Calibri"/>
      <w:sz w:val="21"/>
      <w:szCs w:val="22"/>
    </w:rPr>
  </w:style>
  <w:style w:type="paragraph" w:styleId="aa">
    <w:name w:val="List Paragraph"/>
    <w:basedOn w:val="a"/>
    <w:qFormat/>
    <w:pPr>
      <w:ind w:firstLineChars="200" w:firstLine="420"/>
    </w:pPr>
    <w:rPr>
      <w:rFonts w:ascii="Calibri" w:eastAsia="宋体" w:hAnsi="Calibri" w:cs="宋体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522</Words>
  <Characters>2978</Characters>
  <Application>Microsoft Office Word</Application>
  <DocSecurity>0</DocSecurity>
  <Lines>24</Lines>
  <Paragraphs>6</Paragraphs>
  <ScaleCrop>false</ScaleCrop>
  <Company>微软中国</Company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焦阳</dc:creator>
  <cp:lastModifiedBy>Administrator</cp:lastModifiedBy>
  <cp:revision>12</cp:revision>
  <cp:lastPrinted>2021-12-10T09:08:00Z</cp:lastPrinted>
  <dcterms:created xsi:type="dcterms:W3CDTF">2021-12-09T00:05:00Z</dcterms:created>
  <dcterms:modified xsi:type="dcterms:W3CDTF">2022-01-18T00:54:00Z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D10448B556304F33934E3AA77D0A9B63</vt:lpwstr>
  </property>
</Properties>
</file>