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附件4：考核大纲格式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中文课程名称</w:t>
      </w:r>
      <w:r>
        <w:rPr>
          <w:rFonts w:hint="eastAsia" w:ascii="宋体" w:hAnsi="宋体"/>
          <w:b/>
          <w:sz w:val="28"/>
          <w:szCs w:val="28"/>
        </w:rPr>
        <w:t xml:space="preserve">考核大纲 </w:t>
      </w:r>
      <w:r>
        <w:rPr>
          <w:rFonts w:hint="eastAsia" w:ascii="宋体" w:hAnsi="宋体"/>
          <w:b/>
          <w:color w:val="0000FF"/>
          <w:sz w:val="28"/>
          <w:szCs w:val="28"/>
        </w:rPr>
        <w:t>(居中宋体4号字加粗)</w:t>
      </w:r>
    </w:p>
    <w:p>
      <w:pPr>
        <w:snapToGrid w:val="0"/>
        <w:spacing w:line="360" w:lineRule="auto"/>
        <w:jc w:val="center"/>
        <w:rPr>
          <w:color w:val="0000FF"/>
          <w:sz w:val="24"/>
        </w:rPr>
      </w:pPr>
      <w:r>
        <w:rPr>
          <w:color w:val="0000FF"/>
          <w:sz w:val="24"/>
        </w:rPr>
        <w:t>（英文名称Times New Roman字体小四）</w:t>
      </w:r>
    </w:p>
    <w:p>
      <w:pPr>
        <w:widowControl/>
        <w:wordWrap w:val="0"/>
        <w:spacing w:before="120" w:after="120"/>
        <w:jc w:val="center"/>
        <w:outlineLvl w:val="0"/>
        <w:rPr>
          <w:rFonts w:hAnsi="宋体" w:eastAsia="黑体" w:cs="宋体"/>
          <w:b/>
          <w:bCs/>
          <w:kern w:val="36"/>
          <w:sz w:val="24"/>
        </w:rPr>
      </w:pPr>
    </w:p>
    <w:p>
      <w:pPr>
        <w:snapToGrid w:val="0"/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课程基本信息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2250"/>
        <w:gridCol w:w="3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课程编号：</w:t>
            </w:r>
          </w:p>
        </w:tc>
        <w:tc>
          <w:tcPr>
            <w:tcW w:w="1234" w:type="pct"/>
          </w:tcPr>
          <w:p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课程学时：</w:t>
            </w:r>
          </w:p>
        </w:tc>
        <w:tc>
          <w:tcPr>
            <w:tcW w:w="2100" w:type="pct"/>
          </w:tcPr>
          <w:p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课程学分：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主撰人：</w:t>
            </w:r>
          </w:p>
        </w:tc>
        <w:tc>
          <w:tcPr>
            <w:tcW w:w="1234" w:type="pct"/>
          </w:tcPr>
          <w:p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审核人：</w:t>
            </w:r>
          </w:p>
        </w:tc>
        <w:tc>
          <w:tcPr>
            <w:tcW w:w="2100" w:type="pct"/>
          </w:tcPr>
          <w:p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大纲制定（修订）日期：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Cs w:val="21"/>
        </w:rPr>
        <w:t>一、课程的性质和地位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（首行缩进2字符，宋体五号字，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Cs w:val="21"/>
        </w:rPr>
        <w:t>二、理论教学部分的考核目标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（首行缩进2字符，宋体五号字，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103" w:firstLineChars="49"/>
        <w:jc w:val="center"/>
        <w:textAlignment w:val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第一章  标题内容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textAlignment w:val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（一）学习目标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2" w:firstLineChars="200"/>
        <w:textAlignment w:val="auto"/>
        <w:rPr>
          <w:rFonts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1. 一般了解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2" w:firstLineChars="200"/>
        <w:textAlignment w:val="auto"/>
        <w:rPr>
          <w:rFonts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 一般掌握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2" w:firstLineChars="200"/>
        <w:textAlignment w:val="auto"/>
        <w:rPr>
          <w:rFonts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3. 熟练掌握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Cs/>
          <w:color w:val="0000FF"/>
          <w:szCs w:val="21"/>
          <w:highlight w:val="none"/>
        </w:rPr>
        <w:t>（注意培养目标的达成度</w:t>
      </w:r>
      <w:r>
        <w:rPr>
          <w:rFonts w:hint="eastAsia" w:ascii="宋体" w:hAnsi="宋体"/>
          <w:color w:val="0000FF"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（二）考核内容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bCs/>
          <w:color w:val="0000FF"/>
          <w:szCs w:val="21"/>
          <w:highlight w:val="none"/>
        </w:rPr>
        <w:t>（包含知识、能力、素质能方面的考核。首行缩进2字符，宋体五号字，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textAlignment w:val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（三）考核要求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2" w:firstLineChars="200"/>
        <w:textAlignment w:val="auto"/>
        <w:rPr>
          <w:rFonts w:ascii="宋体" w:hAnsi="宋体"/>
          <w:b/>
          <w:color w:val="0000FF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1.识记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2" w:firstLineChars="200"/>
        <w:textAlignment w:val="auto"/>
        <w:rPr>
          <w:rFonts w:ascii="宋体" w:hAnsi="宋体"/>
          <w:b/>
          <w:color w:val="0000FF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2.领会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2" w:firstLineChars="200"/>
        <w:textAlignment w:val="auto"/>
        <w:rPr>
          <w:rFonts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3.应用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2" w:firstLineChars="200"/>
        <w:textAlignment w:val="auto"/>
        <w:rPr>
          <w:rFonts w:ascii="宋体" w:hAnsi="宋体"/>
          <w:b/>
          <w:color w:val="0000FF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4.分析：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2" w:firstLineChars="200"/>
        <w:textAlignment w:val="auto"/>
        <w:rPr>
          <w:rFonts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5.综合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2" w:firstLineChars="200"/>
        <w:textAlignment w:val="auto"/>
        <w:rPr>
          <w:rFonts w:ascii="宋体" w:hAnsi="宋体"/>
          <w:b/>
          <w:color w:val="0000FF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6.评价：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center"/>
        <w:textAlignment w:val="auto"/>
        <w:rPr>
          <w:rFonts w:hAnsi="宋体"/>
          <w:b/>
          <w:color w:val="auto"/>
          <w:highlight w:val="none"/>
        </w:rPr>
      </w:pPr>
      <w:r>
        <w:rPr>
          <w:rFonts w:hint="eastAsia" w:hAnsi="宋体"/>
          <w:b/>
          <w:color w:val="auto"/>
          <w:highlight w:val="none"/>
        </w:rPr>
        <w:t>第二章  标题内容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textAlignment w:val="auto"/>
        <w:rPr>
          <w:rFonts w:hAnsi="宋体"/>
          <w:b/>
          <w:color w:val="auto"/>
          <w:highlight w:val="none"/>
        </w:rPr>
      </w:pPr>
      <w:r>
        <w:rPr>
          <w:rFonts w:hint="eastAsia" w:hAnsi="宋体"/>
          <w:b/>
          <w:color w:val="auto"/>
          <w:highlight w:val="none"/>
        </w:rPr>
        <w:t>同上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textAlignment w:val="auto"/>
        <w:rPr>
          <w:rFonts w:hAnsi="宋体"/>
          <w:b/>
          <w:color w:val="auto"/>
          <w:highlight w:val="none"/>
        </w:rPr>
      </w:pPr>
      <w:r>
        <w:rPr>
          <w:rFonts w:hAnsi="宋体"/>
          <w:b/>
          <w:color w:val="auto"/>
          <w:highlight w:val="none"/>
        </w:rPr>
        <w:t>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  <w:t>三、实验、实习教学部分的考核要求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宋体" w:hAnsi="宋体" w:cs="宋体"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Cs w:val="21"/>
          <w:highlight w:val="none"/>
        </w:rPr>
        <w:t>1.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宋体" w:hAnsi="宋体" w:cs="宋体"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Cs w:val="21"/>
          <w:highlight w:val="none"/>
        </w:rPr>
        <w:t>2.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  <w:t>……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  <w:t>四、考核方式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23" w:firstLineChars="154"/>
        <w:textAlignment w:val="auto"/>
        <w:rPr>
          <w:rFonts w:hint="eastAsia" w:ascii="宋体" w:hAnsi="宋体"/>
          <w:bCs/>
          <w:color w:val="0000FF"/>
          <w:szCs w:val="21"/>
          <w:highlight w:val="none"/>
        </w:rPr>
      </w:pPr>
      <w:r>
        <w:rPr>
          <w:rFonts w:hint="eastAsia" w:ascii="宋体" w:hAnsi="宋体"/>
          <w:bCs/>
          <w:color w:val="0000FF"/>
          <w:szCs w:val="21"/>
          <w:highlight w:val="none"/>
        </w:rPr>
        <w:t>包括过程性考核评价方式、频次和终结性评价方式、频次。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23" w:firstLineChars="154"/>
        <w:textAlignment w:val="auto"/>
        <w:rPr>
          <w:rFonts w:hint="eastAsia"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bCs/>
          <w:color w:val="0000FF"/>
          <w:szCs w:val="21"/>
          <w:highlight w:val="none"/>
        </w:rPr>
        <w:t>1.</w:t>
      </w:r>
      <w:r>
        <w:rPr>
          <w:rFonts w:hint="eastAsia" w:ascii="宋体" w:hAnsi="宋体"/>
          <w:color w:val="0000FF"/>
          <w:szCs w:val="21"/>
          <w:highlight w:val="none"/>
        </w:rPr>
        <w:t>设置多元丰富的过程性考核评价办法，过程性考核评价应包含阶段测评、综合测评、课堂表现、实验实践等多元考核环节，将考核结果与学习过程紧密结合。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23" w:firstLineChars="154"/>
        <w:textAlignment w:val="auto"/>
        <w:rPr>
          <w:rFonts w:hint="eastAsia"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color w:val="0000FF"/>
          <w:szCs w:val="21"/>
          <w:highlight w:val="none"/>
        </w:rPr>
        <w:t>2.创新开放探究的终结性考核评价办法。终结性考核应侧重从标准答案考核向非标转化答案考核的转化，增加开放性试题的比例。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23" w:firstLineChars="154"/>
        <w:textAlignment w:val="auto"/>
        <w:rPr>
          <w:rFonts w:hint="eastAsia" w:ascii="宋体" w:hAnsi="宋体"/>
          <w:bCs/>
          <w:color w:val="0000FF"/>
          <w:szCs w:val="21"/>
          <w:highlight w:val="none"/>
        </w:rPr>
      </w:pPr>
      <w:r>
        <w:rPr>
          <w:rFonts w:hint="eastAsia" w:ascii="宋体" w:hAnsi="宋体"/>
          <w:color w:val="0000FF"/>
          <w:szCs w:val="21"/>
          <w:highlight w:val="none"/>
        </w:rPr>
        <w:t>3.要拓宽课程考核评价的广度，加强对学生课堂内外，线上线下的考核评价；要挖掘课程考核评价的深度，加强研究型、项目式，探究式、论文式、答辩式等考核评价方式的应用；要提升课程考核评价的挑战度，加强对课程的非标准化、综合性考核评价</w:t>
      </w:r>
      <w:r>
        <w:rPr>
          <w:rFonts w:hint="eastAsia" w:ascii="宋体" w:hAnsi="宋体"/>
          <w:bCs/>
          <w:color w:val="0000FF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23" w:firstLineChars="154"/>
        <w:textAlignment w:val="auto"/>
        <w:rPr>
          <w:rFonts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bCs/>
          <w:color w:val="0000FF"/>
          <w:szCs w:val="21"/>
          <w:highlight w:val="none"/>
        </w:rPr>
        <w:t>（首行缩进2字符，宋体五号字，</w:t>
      </w:r>
      <w:r>
        <w:rPr>
          <w:rFonts w:hint="eastAsia" w:ascii="宋体" w:hAnsi="宋体"/>
          <w:color w:val="0000FF"/>
          <w:szCs w:val="21"/>
          <w:highlight w:val="none"/>
        </w:rPr>
        <w:t>1.5倍行距。）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  <w:t>五、成绩评定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color w:val="000000" w:themeColor="text1"/>
          <w:szCs w:val="21"/>
          <w:highlight w:val="none"/>
        </w:rPr>
        <w:t>1.平时成绩</w:t>
      </w:r>
      <w:r>
        <w:rPr>
          <w:rFonts w:hint="eastAsia" w:ascii="宋体" w:hAnsi="宋体"/>
          <w:bCs/>
          <w:color w:val="0000FF"/>
          <w:szCs w:val="21"/>
          <w:highlight w:val="none"/>
        </w:rPr>
        <w:t>（</w:t>
      </w:r>
      <w:r>
        <w:rPr>
          <w:rFonts w:hint="eastAsia" w:ascii="宋体" w:hAnsi="宋体"/>
          <w:color w:val="0000FF"/>
          <w:highlight w:val="none"/>
        </w:rPr>
        <w:t>课堂表现、线上学习（小测验）、课后作业、小论文、小组学习讨论、实验实践、期中考试等；</w:t>
      </w:r>
      <w:r>
        <w:rPr>
          <w:rFonts w:hint="eastAsia" w:ascii="宋体" w:hAnsi="宋体"/>
          <w:color w:val="0000FF"/>
          <w:szCs w:val="21"/>
          <w:highlight w:val="none"/>
        </w:rPr>
        <w:t>所占比例</w:t>
      </w:r>
      <w:r>
        <w:rPr>
          <w:rFonts w:hint="eastAsia" w:ascii="宋体" w:hAnsi="宋体"/>
          <w:bCs/>
          <w:color w:val="0000FF"/>
          <w:szCs w:val="21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ascii="宋体" w:hAnsi="宋体"/>
          <w:bCs/>
          <w:color w:val="0000FF"/>
          <w:szCs w:val="21"/>
          <w:highlight w:val="none"/>
        </w:rPr>
      </w:pPr>
      <w:r>
        <w:rPr>
          <w:rFonts w:hint="eastAsia" w:ascii="宋体" w:hAnsi="宋体"/>
          <w:color w:val="000000" w:themeColor="text1"/>
          <w:highlight w:val="none"/>
        </w:rPr>
        <w:t>2.期末成绩</w:t>
      </w:r>
      <w:r>
        <w:rPr>
          <w:rFonts w:hint="eastAsia" w:ascii="宋体" w:hAnsi="宋体"/>
          <w:bCs/>
          <w:color w:val="0000FF"/>
          <w:szCs w:val="21"/>
          <w:highlight w:val="none"/>
        </w:rPr>
        <w:t>（</w:t>
      </w:r>
      <w:r>
        <w:rPr>
          <w:rFonts w:hint="eastAsia" w:ascii="宋体" w:hAnsi="宋体"/>
          <w:color w:val="0000FF"/>
          <w:szCs w:val="21"/>
          <w:highlight w:val="none"/>
        </w:rPr>
        <w:t>开卷考试、闭卷考试、线上考试、课程论文等考核方式；所占比例</w:t>
      </w:r>
      <w:r>
        <w:rPr>
          <w:rFonts w:hint="eastAsia" w:ascii="宋体" w:hAnsi="宋体"/>
          <w:bCs/>
          <w:color w:val="0000FF"/>
          <w:szCs w:val="21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ascii="宋体" w:hAnsi="宋体"/>
          <w:bCs/>
          <w:color w:val="0000FF"/>
          <w:szCs w:val="21"/>
          <w:highlight w:val="none"/>
        </w:rPr>
      </w:pPr>
      <w:r>
        <w:rPr>
          <w:rFonts w:hint="eastAsia" w:ascii="宋体" w:hAnsi="宋体"/>
          <w:color w:val="000000" w:themeColor="text1"/>
          <w:highlight w:val="none"/>
        </w:rPr>
        <w:t>3.综合成绩</w:t>
      </w:r>
      <w:r>
        <w:rPr>
          <w:rFonts w:hint="eastAsia" w:ascii="宋体" w:hAnsi="宋体"/>
          <w:bCs/>
          <w:color w:val="0000FF"/>
          <w:szCs w:val="21"/>
          <w:highlight w:val="none"/>
        </w:rPr>
        <w:t>（平时成绩×百分比+……+期末成绩×百分比）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Cs w:val="21"/>
          <w:highlight w:val="none"/>
        </w:rPr>
        <w:t>六、考核结果分析反馈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 w:hAnsi="宋体" w:eastAsia="宋体"/>
          <w:color w:val="0000FF"/>
          <w:szCs w:val="21"/>
          <w:highlight w:val="none"/>
          <w:lang w:eastAsia="zh-CN"/>
        </w:rPr>
      </w:pPr>
      <w:r>
        <w:rPr>
          <w:rFonts w:hint="eastAsia" w:hAnsi="宋体"/>
          <w:bCs/>
          <w:color w:val="0000FF"/>
          <w:szCs w:val="21"/>
          <w:highlight w:val="none"/>
          <w:lang w:val="en-US" w:eastAsia="zh-CN"/>
        </w:rPr>
        <w:t>1. 考核结果</w:t>
      </w:r>
      <w:r>
        <w:rPr>
          <w:rFonts w:hAnsi="宋体"/>
          <w:color w:val="0000FF"/>
          <w:szCs w:val="21"/>
          <w:highlight w:val="none"/>
        </w:rPr>
        <w:t>如何向学生反馈</w:t>
      </w:r>
      <w:r>
        <w:rPr>
          <w:rFonts w:hint="eastAsia" w:hAnsi="宋体"/>
          <w:color w:val="0000FF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 w:hAnsi="宋体"/>
          <w:color w:val="0000FF"/>
          <w:szCs w:val="21"/>
          <w:highlight w:val="none"/>
          <w:lang w:eastAsia="zh-CN"/>
        </w:rPr>
      </w:pPr>
      <w:r>
        <w:rPr>
          <w:rFonts w:hint="eastAsia" w:hAnsi="宋体"/>
          <w:color w:val="0000FF"/>
          <w:szCs w:val="21"/>
          <w:highlight w:val="none"/>
          <w:lang w:val="en-US" w:eastAsia="zh-CN"/>
        </w:rPr>
        <w:t>2. 基于学生考核结果，如何改进</w:t>
      </w:r>
      <w:r>
        <w:rPr>
          <w:rFonts w:hAnsi="宋体"/>
          <w:color w:val="0000FF"/>
          <w:szCs w:val="21"/>
          <w:highlight w:val="none"/>
        </w:rPr>
        <w:t>课堂教学</w:t>
      </w:r>
      <w:r>
        <w:rPr>
          <w:rFonts w:hint="eastAsia" w:hAnsi="宋体"/>
          <w:color w:val="0000FF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color w:val="0000FF"/>
          <w:szCs w:val="21"/>
          <w:highlight w:val="none"/>
        </w:rPr>
      </w:pPr>
      <w:r>
        <w:rPr>
          <w:rFonts w:hint="eastAsia" w:hAnsi="宋体"/>
          <w:bCs/>
          <w:color w:val="0000FF"/>
          <w:szCs w:val="21"/>
          <w:highlight w:val="none"/>
          <w:lang w:eastAsia="zh-CN"/>
        </w:rPr>
        <w:t>（</w:t>
      </w:r>
      <w:r>
        <w:rPr>
          <w:rFonts w:hAnsi="宋体"/>
          <w:bCs/>
          <w:color w:val="0000FF"/>
          <w:szCs w:val="21"/>
          <w:highlight w:val="none"/>
        </w:rPr>
        <w:t>应建立考核评价结果的多元反馈机制，形成持续改进的闭环，以达成基于学习产出的教育效果。</w:t>
      </w:r>
      <w:r>
        <w:rPr>
          <w:rFonts w:hint="eastAsia" w:hAnsi="宋体"/>
          <w:bCs/>
          <w:color w:val="0000FF"/>
          <w:szCs w:val="21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/>
        <w:textAlignment w:val="auto"/>
        <w:rPr>
          <w:rFonts w:hint="eastAsia" w:ascii="宋体" w:hAnsi="宋体"/>
          <w:color w:val="0000FF"/>
          <w:szCs w:val="21"/>
          <w:highlight w:val="none"/>
        </w:rPr>
      </w:pPr>
    </w:p>
    <w:sectPr>
      <w:pgSz w:w="11906" w:h="16838"/>
      <w:pgMar w:top="1418" w:right="158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kZWIzNzgyMzliMDliYzg0OTgwNGU2ZWQ0MDdkYTUifQ=="/>
  </w:docVars>
  <w:rsids>
    <w:rsidRoot w:val="00D84ADE"/>
    <w:rsid w:val="00033C40"/>
    <w:rsid w:val="00052DAA"/>
    <w:rsid w:val="000B2B2F"/>
    <w:rsid w:val="000B5AC3"/>
    <w:rsid w:val="000C71A6"/>
    <w:rsid w:val="000E51B4"/>
    <w:rsid w:val="00146E8E"/>
    <w:rsid w:val="00185D4B"/>
    <w:rsid w:val="001A0F7B"/>
    <w:rsid w:val="001A56C7"/>
    <w:rsid w:val="001D709C"/>
    <w:rsid w:val="00202021"/>
    <w:rsid w:val="00231F7F"/>
    <w:rsid w:val="002417D3"/>
    <w:rsid w:val="00274A62"/>
    <w:rsid w:val="00295855"/>
    <w:rsid w:val="002A736A"/>
    <w:rsid w:val="002C08F1"/>
    <w:rsid w:val="002C10DB"/>
    <w:rsid w:val="00303416"/>
    <w:rsid w:val="0033456F"/>
    <w:rsid w:val="00337A7E"/>
    <w:rsid w:val="003435A2"/>
    <w:rsid w:val="003A111F"/>
    <w:rsid w:val="003A1DB3"/>
    <w:rsid w:val="003B7F66"/>
    <w:rsid w:val="003D4C02"/>
    <w:rsid w:val="004119BC"/>
    <w:rsid w:val="00434F17"/>
    <w:rsid w:val="0044195A"/>
    <w:rsid w:val="00473E15"/>
    <w:rsid w:val="004B048E"/>
    <w:rsid w:val="004E60B9"/>
    <w:rsid w:val="004F2A36"/>
    <w:rsid w:val="00545E28"/>
    <w:rsid w:val="005663CE"/>
    <w:rsid w:val="00567D74"/>
    <w:rsid w:val="005734BA"/>
    <w:rsid w:val="00586ACD"/>
    <w:rsid w:val="00587F44"/>
    <w:rsid w:val="0063227B"/>
    <w:rsid w:val="00672E59"/>
    <w:rsid w:val="00676021"/>
    <w:rsid w:val="0069526B"/>
    <w:rsid w:val="006D51B6"/>
    <w:rsid w:val="006F3330"/>
    <w:rsid w:val="00751BBB"/>
    <w:rsid w:val="00784773"/>
    <w:rsid w:val="007A3692"/>
    <w:rsid w:val="007E7DD3"/>
    <w:rsid w:val="008128A6"/>
    <w:rsid w:val="00875265"/>
    <w:rsid w:val="00913528"/>
    <w:rsid w:val="009950CD"/>
    <w:rsid w:val="0099557D"/>
    <w:rsid w:val="009C6EB5"/>
    <w:rsid w:val="009D0D4D"/>
    <w:rsid w:val="00A11013"/>
    <w:rsid w:val="00A8417C"/>
    <w:rsid w:val="00AE625D"/>
    <w:rsid w:val="00AE73CF"/>
    <w:rsid w:val="00B26FCB"/>
    <w:rsid w:val="00B44CBD"/>
    <w:rsid w:val="00B841BF"/>
    <w:rsid w:val="00BE1F60"/>
    <w:rsid w:val="00C55808"/>
    <w:rsid w:val="00CB73E8"/>
    <w:rsid w:val="00D7409F"/>
    <w:rsid w:val="00D84ADE"/>
    <w:rsid w:val="00DC7463"/>
    <w:rsid w:val="00DF100E"/>
    <w:rsid w:val="00E35264"/>
    <w:rsid w:val="00E62686"/>
    <w:rsid w:val="00E7029A"/>
    <w:rsid w:val="00EA28BA"/>
    <w:rsid w:val="00F6715E"/>
    <w:rsid w:val="00FB2F26"/>
    <w:rsid w:val="02A37ED4"/>
    <w:rsid w:val="0CF76D88"/>
    <w:rsid w:val="27775997"/>
    <w:rsid w:val="33F151B2"/>
    <w:rsid w:val="463F5753"/>
    <w:rsid w:val="4E28686B"/>
    <w:rsid w:val="5B2A77AE"/>
    <w:rsid w:val="601F05D8"/>
    <w:rsid w:val="68ED74B5"/>
    <w:rsid w:val="6C8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540"/>
      </w:tabs>
      <w:ind w:firstLine="420" w:firstLineChars="200"/>
    </w:pPr>
    <w:rPr>
      <w:rFonts w:ascii="仿宋_GB2312"/>
      <w:szCs w:val="20"/>
    </w:rPr>
  </w:style>
  <w:style w:type="paragraph" w:styleId="3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930</Words>
  <Characters>989</Characters>
  <Lines>9</Lines>
  <Paragraphs>2</Paragraphs>
  <TotalTime>214</TotalTime>
  <ScaleCrop>false</ScaleCrop>
  <LinksUpToDate>false</LinksUpToDate>
  <CharactersWithSpaces>1001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2017-06-18T02:16:00Z</dcterms:created>
  <dc:creator>微软用户</dc:creator>
  <cp:lastModifiedBy>飞飞</cp:lastModifiedBy>
  <cp:lastPrinted>2023-04-26T06:35:52Z</cp:lastPrinted>
  <dcterms:modified xsi:type="dcterms:W3CDTF">2023-04-26T06:46:30Z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E9AD0E307B644AF481FB426AC03D7747_12</vt:lpwstr>
  </property>
</Properties>
</file>