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仿宋_GB2312"/>
          <w:b/>
          <w:bCs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-8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8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after="62" w:afterLines="20"/>
        <w:jc w:val="center"/>
        <w:rPr>
          <w:rFonts w:ascii="Times New Roman" w:hAnsi="Times New Roman" w:eastAsia="方正小标宋简体" w:cs="Times New Roman"/>
          <w:color w:val="FF0000"/>
          <w:w w:val="87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color w:val="FF0000"/>
          <w:w w:val="87"/>
          <w:sz w:val="60"/>
          <w:szCs w:val="60"/>
        </w:rPr>
        <w:t>河南农业大学本科教育教学审核评估</w:t>
      </w:r>
    </w:p>
    <w:p>
      <w:pPr>
        <w:adjustRightInd w:val="0"/>
        <w:snapToGrid w:val="0"/>
        <w:spacing w:after="62" w:afterLines="20"/>
        <w:jc w:val="center"/>
        <w:rPr>
          <w:rFonts w:ascii="Times New Roman" w:hAnsi="Times New Roman" w:eastAsia="隶书" w:cs="隶书"/>
          <w:color w:val="FF0000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7"/>
          <w:sz w:val="96"/>
          <w:szCs w:val="96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</w:rPr>
        <w:t>简报</w:t>
      </w:r>
    </w:p>
    <w:p>
      <w:pPr>
        <w:spacing w:after="156" w:afterLines="50" w:line="560" w:lineRule="exact"/>
        <w:ind w:right="6"/>
        <w:jc w:val="center"/>
        <w:rPr>
          <w:rFonts w:ascii="Times New Roman" w:hAnsi="Times New Roman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期</w:t>
      </w:r>
    </w:p>
    <w:p>
      <w:pPr>
        <w:spacing w:line="440" w:lineRule="exact"/>
        <w:ind w:right="6" w:firstLine="265" w:firstLineChars="100"/>
        <w:jc w:val="left"/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评估工作办公室                                </w:t>
      </w:r>
      <w:r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>2023年2月</w:t>
      </w:r>
      <w:r>
        <w:rPr>
          <w:rFonts w:ascii="Times New Roman" w:hAnsi="Times New Roman" w:eastAsia="楷体_GB2312" w:cs="楷体_GB2312"/>
          <w:b/>
          <w:bCs/>
          <w:spacing w:val="-8"/>
          <w:sz w:val="28"/>
          <w:szCs w:val="28"/>
        </w:rPr>
        <w:t>16</w:t>
      </w:r>
      <w:r>
        <w:rPr>
          <w:rFonts w:hint="eastAsia" w:ascii="Times New Roman" w:hAnsi="Times New Roman" w:eastAsia="楷体_GB2312" w:cs="楷体_GB2312"/>
          <w:b/>
          <w:bCs/>
          <w:spacing w:val="-8"/>
          <w:sz w:val="28"/>
          <w:szCs w:val="28"/>
        </w:rPr>
        <w:t xml:space="preserve">日        </w:t>
      </w:r>
    </w:p>
    <w:p>
      <w:pPr>
        <w:tabs>
          <w:tab w:val="left" w:pos="3920"/>
          <w:tab w:val="center" w:pos="4422"/>
        </w:tabs>
        <w:spacing w:line="260" w:lineRule="exact"/>
        <w:rPr>
          <w:rFonts w:ascii="Times New Roman" w:hAnsi="Times New Roman" w:eastAsia="仿宋_GB2312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621020" cy="33020"/>
                <wp:effectExtent l="0" t="7620" r="1778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1020" cy="330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2.6pt;width:442.6pt;z-index:251659264;mso-width-relative:page;mso-height-relative:page;" filled="f" stroked="t" coordsize="21600,21600" o:gfxdata="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LPo51gAAAAgBAAAPAAAAAAAAAAEAIAAAACIAAABkcnMvZG93bnJldi54bWxQSwEC&#10;FAAUAAAACACHTuJAmM5XffYBAADnAwAADgAAAAAAAAABACAAAAAlAQAAZHJzL2Uyb0RvYy54bWxQ&#10;SwUGAAAAAAYABgBZAQAAj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pacing w:val="-8"/>
          <w:sz w:val="28"/>
          <w:szCs w:val="28"/>
        </w:rPr>
        <w:tab/>
      </w:r>
    </w:p>
    <w:p>
      <w:pPr>
        <w:adjustRightInd w:val="0"/>
        <w:snapToGrid w:val="0"/>
        <w:spacing w:line="400" w:lineRule="exact"/>
        <w:rPr>
          <w:rFonts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我校组织参加教育部教育质量评估中心“本科教育教学质量监测体系建设”专题培训会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2月15日，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组织相关人员集中参加了教育部质量评估中心主办的“本科教育教学质量监测体系建设”专题培训会</w:t>
      </w:r>
      <w:r>
        <w:rPr>
          <w:rFonts w:hint="eastAsia" w:ascii="仿宋_GB2312" w:eastAsia="仿宋_GB2312"/>
          <w:sz w:val="32"/>
          <w:szCs w:val="32"/>
        </w:rPr>
        <w:t>，共设</w:t>
      </w:r>
      <w:r>
        <w:rPr>
          <w:rFonts w:ascii="仿宋_GB2312" w:eastAsia="仿宋_GB2312"/>
          <w:sz w:val="32"/>
          <w:szCs w:val="32"/>
        </w:rPr>
        <w:t>4个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ascii="仿宋_GB2312" w:eastAsia="仿宋_GB2312"/>
          <w:sz w:val="32"/>
          <w:szCs w:val="32"/>
        </w:rPr>
        <w:t>会场。</w:t>
      </w:r>
      <w:r>
        <w:rPr>
          <w:rFonts w:hint="eastAsia" w:ascii="仿宋_GB2312" w:eastAsia="仿宋_GB2312"/>
          <w:sz w:val="32"/>
          <w:szCs w:val="32"/>
        </w:rPr>
        <w:t>副校长杨喜田、各学院教学院长、教学秘书、系主任、实验中心主任、教学干事、教务处全体人员</w:t>
      </w:r>
      <w:r>
        <w:rPr>
          <w:rFonts w:ascii="仿宋_GB2312" w:eastAsia="仿宋_GB2312"/>
          <w:sz w:val="32"/>
          <w:szCs w:val="32"/>
        </w:rPr>
        <w:t>参加培训。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上，教育部教育质量评估中心副主任李智、评估监测研究处处长张勇介绍了开展本科教育教学质量监测的背景、思路、目的及具体工作情况；厦门大学别敦荣、清华大学史静寰、安徽大学蔡敬民分别对《全国普通高校本科教育教学质量发展报告（</w:t>
      </w:r>
      <w:r>
        <w:rPr>
          <w:rFonts w:ascii="仿宋_GB2312" w:eastAsia="仿宋_GB2312"/>
          <w:sz w:val="32"/>
          <w:szCs w:val="32"/>
        </w:rPr>
        <w:t>2021-2022年度）》《2021年度一流大学建设高校教学质量监测报告》《2022年度全国应用型本科高校建设情况监测报告》进行了解读；东北大学、四川大学分别就《全国普通高校本科教育教学质量发展报告》应用、高等教育质量监测国家数据平台数据采集和使用进行案例分享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学校将以此次培训为契机，着力完善本科教育教学质量保障体系，进一步健全多元化、全方位的教学质量监测体系，为高质量完成新一轮本科教育教学审核评估工作打下坚实基础。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rPr>
          <w:rFonts w:ascii="Times New Roman" w:hAnsi="Times New Roman" w:eastAsia="仿宋_GB2312" w:cs="仿宋_GB2312"/>
          <w:spacing w:val="-20"/>
          <w:sz w:val="32"/>
          <w:szCs w:val="32"/>
          <w:lang w:bidi="ar"/>
        </w:rPr>
      </w:pPr>
    </w:p>
    <w:p>
      <w:pPr>
        <w:spacing w:line="300" w:lineRule="exact"/>
        <w:ind w:right="-99" w:rightChars="-47"/>
        <w:rPr>
          <w:rFonts w:ascii="Times New Roman" w:hAnsi="Times New Roman" w:eastAsia="仿宋_GB2312" w:cs="仿宋_GB2312"/>
          <w:spacing w:val="-2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p>
      <w:pPr>
        <w:spacing w:line="400" w:lineRule="exact"/>
        <w:rPr>
          <w:rFonts w:ascii="Times New Roman" w:hAnsi="Times New Roman" w:eastAsia="黑体" w:cs="黑体"/>
          <w:spacing w:val="-20"/>
          <w:sz w:val="28"/>
          <w:szCs w:val="28"/>
          <w:lang w:bidi="ar"/>
        </w:rPr>
      </w:pPr>
      <w:r>
        <w:rPr>
          <w:rFonts w:hint="eastAsia" w:ascii="Times New Roman" w:hAnsi="Times New Roman" w:eastAsia="黑体" w:cs="黑体"/>
          <w:spacing w:val="-20"/>
          <w:sz w:val="28"/>
          <w:szCs w:val="28"/>
          <w:lang w:bidi="ar"/>
        </w:rPr>
        <w:t>报：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bidi="ar"/>
        </w:rPr>
        <w:t>全体学校领导。</w:t>
      </w:r>
    </w:p>
    <w:p>
      <w:pPr>
        <w:spacing w:line="400" w:lineRule="exact"/>
        <w:rPr>
          <w:rFonts w:ascii="Times New Roman" w:hAnsi="Times New Roman" w:eastAsia="黑体" w:cs="黑体"/>
          <w:spacing w:val="-20"/>
          <w:sz w:val="28"/>
          <w:szCs w:val="28"/>
          <w:lang w:bidi="ar"/>
        </w:rPr>
      </w:pPr>
      <w:r>
        <w:rPr>
          <w:rFonts w:hint="eastAsia" w:ascii="Times New Roman" w:hAnsi="Times New Roman" w:eastAsia="黑体" w:cs="黑体"/>
          <w:spacing w:val="-20"/>
          <w:sz w:val="28"/>
          <w:szCs w:val="28"/>
          <w:lang w:bidi="ar"/>
        </w:rPr>
        <w:t>发：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bidi="ar"/>
        </w:rPr>
        <w:t>各学院，校直各单位。</w:t>
      </w:r>
    </w:p>
    <w:p>
      <w:pPr>
        <w:spacing w:line="240" w:lineRule="exact"/>
        <w:ind w:right="-99" w:rightChars="-47"/>
        <w:rPr>
          <w:rFonts w:ascii="Times New Roman" w:hAnsi="Times New Roman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p>
      <w:pPr>
        <w:spacing w:line="360" w:lineRule="exact"/>
        <w:ind w:right="-45"/>
        <w:rPr>
          <w:rFonts w:ascii="仿宋_GB2312" w:hAnsi="仿宋_GB2312" w:eastAsia="仿宋_GB2312" w:cs="仿宋_GB2312"/>
          <w:spacing w:val="6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bidi="ar"/>
        </w:rPr>
        <w:t>河南农业大学本科教育教学</w:t>
      </w:r>
    </w:p>
    <w:p>
      <w:pPr>
        <w:spacing w:line="360" w:lineRule="exact"/>
        <w:ind w:right="-45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bidi="ar"/>
        </w:rPr>
        <w:t xml:space="preserve">审核评估工作办公室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2023年2月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日印发</w:t>
      </w:r>
    </w:p>
    <w:p>
      <w:pPr>
        <w:spacing w:line="340" w:lineRule="exact"/>
        <w:ind w:right="-99" w:rightChars="-47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bidi="ar"/>
        </w:rPr>
        <w:t>───────────────────────────────</w:t>
      </w:r>
    </w:p>
    <w:sectPr>
      <w:footerReference r:id="rId3" w:type="default"/>
      <w:pgSz w:w="11906" w:h="16838"/>
      <w:pgMar w:top="2098" w:right="1531" w:bottom="1984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ZWIzNzgyMzliMDliYzg0OTgwNGU2ZWQ0MDdkYTUifQ=="/>
  </w:docVars>
  <w:rsids>
    <w:rsidRoot w:val="00870A9E"/>
    <w:rsid w:val="0006693A"/>
    <w:rsid w:val="000D2882"/>
    <w:rsid w:val="001C1C3E"/>
    <w:rsid w:val="002A602A"/>
    <w:rsid w:val="0030363D"/>
    <w:rsid w:val="003168F7"/>
    <w:rsid w:val="004439DC"/>
    <w:rsid w:val="004F792C"/>
    <w:rsid w:val="00516F55"/>
    <w:rsid w:val="005233CE"/>
    <w:rsid w:val="00527681"/>
    <w:rsid w:val="007721B5"/>
    <w:rsid w:val="00865820"/>
    <w:rsid w:val="00870A9E"/>
    <w:rsid w:val="008826C3"/>
    <w:rsid w:val="008F4894"/>
    <w:rsid w:val="00937442"/>
    <w:rsid w:val="009A1C52"/>
    <w:rsid w:val="00B07421"/>
    <w:rsid w:val="00D75698"/>
    <w:rsid w:val="00D839B4"/>
    <w:rsid w:val="00E042D3"/>
    <w:rsid w:val="00E547E6"/>
    <w:rsid w:val="00E94BCA"/>
    <w:rsid w:val="00F13B2D"/>
    <w:rsid w:val="04710E60"/>
    <w:rsid w:val="0643589C"/>
    <w:rsid w:val="12FB3986"/>
    <w:rsid w:val="2F3D71A1"/>
    <w:rsid w:val="481130BC"/>
    <w:rsid w:val="4BB86304"/>
    <w:rsid w:val="4D6E2379"/>
    <w:rsid w:val="570D3802"/>
    <w:rsid w:val="59592D2E"/>
    <w:rsid w:val="5ADD38D5"/>
    <w:rsid w:val="5E871F4C"/>
    <w:rsid w:val="739C3978"/>
    <w:rsid w:val="7D9870DB"/>
    <w:rsid w:val="7E6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35</TotalTime>
  <ScaleCrop>false</ScaleCrop>
  <LinksUpToDate>false</LinksUpToDate>
  <CharactersWithSpaces>757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2023-06-25T00:52:00Z</dcterms:created>
  <dc:creator>沈倩茹</dc:creator>
  <cp:lastModifiedBy>飞飞</cp:lastModifiedBy>
  <cp:lastPrinted>2023-07-20T13:50:00Z</cp:lastPrinted>
  <dcterms:modified xsi:type="dcterms:W3CDTF">2023-08-28T00:20:06Z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F7E80928FC4749FCACFD261643AD45F4</vt:lpwstr>
  </property>
</Properties>
</file>