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bCs w:val="0"/>
          <w:kern w:val="2"/>
          <w:sz w:val="24"/>
          <w:szCs w:val="30"/>
          <w:lang w:val="en-US" w:eastAsia="zh-CN" w:bidi="ar-SA"/>
        </w:rPr>
      </w:pPr>
      <w:bookmarkStart w:id="4" w:name="_GoBack"/>
      <w:bookmarkEnd w:id="4"/>
      <w:bookmarkStart w:id="0" w:name="_Toc25889"/>
      <w:bookmarkStart w:id="1" w:name="_Toc26087"/>
      <w:bookmarkStart w:id="2" w:name="_Toc16165"/>
      <w:bookmarkStart w:id="3" w:name="OLE_LINK1"/>
      <w:r>
        <w:rPr>
          <w:rFonts w:hint="eastAsia" w:ascii="Arial" w:hAnsi="Arial" w:eastAsia="微软雅黑" w:cs="Times New Roman"/>
          <w:b w:val="0"/>
          <w:bCs w:val="0"/>
          <w:kern w:val="2"/>
          <w:sz w:val="24"/>
          <w:szCs w:val="30"/>
          <w:lang w:val="en-US" w:eastAsia="zh-CN" w:bidi="ar-SA"/>
        </w:rPr>
        <w:t>主编</w:t>
      </w:r>
      <w:r>
        <w:rPr>
          <w:rFonts w:hint="default" w:ascii="Arial" w:hAnsi="Arial" w:eastAsia="微软雅黑" w:cs="Times New Roman"/>
          <w:b w:val="0"/>
          <w:bCs w:val="0"/>
          <w:kern w:val="2"/>
          <w:sz w:val="24"/>
          <w:szCs w:val="30"/>
          <w:lang w:val="en-GB" w:eastAsia="zh-CN" w:bidi="ar-SA"/>
        </w:rPr>
        <w:t>“十四五”规划教材</w:t>
      </w:r>
      <w:r>
        <w:rPr>
          <w:rFonts w:hint="default" w:ascii="Arial" w:hAnsi="Arial" w:eastAsia="微软雅黑" w:cs="Times New Roman"/>
          <w:b w:val="0"/>
          <w:bCs w:val="0"/>
          <w:kern w:val="2"/>
          <w:sz w:val="24"/>
          <w:szCs w:val="30"/>
          <w:lang w:val="en-US" w:eastAsia="zh-CN" w:bidi="ar-SA"/>
        </w:rPr>
        <w:t>《动物微生物学课程思政教学案例集》</w:t>
      </w:r>
      <w:bookmarkEnd w:id="0"/>
      <w:bookmarkEnd w:id="1"/>
      <w:bookmarkEnd w:id="2"/>
      <w:bookmarkEnd w:id="3"/>
    </w:p>
    <w:p>
      <w:pPr>
        <w:rPr>
          <w:rFonts w:hint="default" w:ascii="Times New Roman" w:hAnsi="Times New Roman" w:eastAsia="微软雅黑" w:cs="Times New Roman"/>
        </w:rPr>
      </w:pPr>
      <w:r>
        <w:rPr>
          <w:rFonts w:hint="default" w:ascii="Times New Roman" w:hAnsi="Times New Roman" w:eastAsia="微软雅黑" w:cs="Times New Roman"/>
        </w:rPr>
        <w:drawing>
          <wp:inline distT="0" distB="0" distL="114300" distR="114300">
            <wp:extent cx="5189220" cy="3401060"/>
            <wp:effectExtent l="0" t="0" r="5080" b="2540"/>
            <wp:docPr id="6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微软雅黑" w:cs="Times New Roma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3597910</wp:posOffset>
                </wp:positionV>
                <wp:extent cx="5220335" cy="253365"/>
                <wp:effectExtent l="6350" t="6350" r="18415" b="6985"/>
                <wp:wrapNone/>
                <wp:docPr id="65" name="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335" cy="2533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.2pt;margin-top:283.3pt;height:19.95pt;width:411.05pt;z-index:251659264;v-text-anchor:middle;mso-width-relative:page;mso-height-relative:page;" filled="f" stroked="t" coordsize="21600,21600" o:gfxdata="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FjpgQnZAAAACQEAAA8AAAAAAAAAAQAgAAAAIgAAAGRycy9kb3ducmV2Lnht&#10;bFBLAQIUABQAAAAIAIdO4kC1uyl6agIAAM0EAAAOAAAAAAAAAAEAIAAAACgBAABkcnMvZTJvRG9j&#10;LnhtbFBLBQYAAAAABgAGAFkBAAAEBgAAAAA=&#10;">
                <v:fill on="f" focussize="0,0"/>
                <v:stroke weight="1pt" color="#FFFF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eastAsia="微软雅黑" w:cs="Times New Roman"/>
        </w:rPr>
        <w:drawing>
          <wp:inline distT="0" distB="0" distL="114300" distR="114300">
            <wp:extent cx="5245100" cy="3999865"/>
            <wp:effectExtent l="0" t="0" r="0" b="635"/>
            <wp:docPr id="6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399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微软雅黑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4001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2024-08-05T12:17:41Z</dcterms:created>
  <dc:creator>mutut</dc:creator>
  <cp:lastModifiedBy>温情先生温情范er</cp:lastModifiedBy>
  <dcterms:modified xsi:type="dcterms:W3CDTF">2024-08-05T12:18:06Z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9AABCBB3359E45079225DDB16E1EED57_12</vt:lpwstr>
  </property>
</Properties>
</file>