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F36012C">
      <w:pPr>
        <w:spacing w:line="560" w:lineRule="exact"/>
        <w:outlineLvl w:val="2"/>
        <w:rPr>
          <w:rFonts w:hint="default" w:ascii="Times New Roman" w:hAnsi="Times New Roman" w:eastAsia="仿宋_GB2312" w:cs="Times New Roman"/>
          <w:b/>
          <w:bCs/>
          <w:color w:val="auto"/>
          <w:kern w:val="2"/>
          <w:sz w:val="32"/>
          <w:szCs w:val="32"/>
          <w:lang w:val="en-US" w:eastAsia="zh-CN" w:bidi="ar-SA"/>
        </w:rPr>
      </w:pPr>
      <w:bookmarkStart w:id="0" w:name="_GoBack"/>
      <w:r>
        <w:rPr>
          <w:rFonts w:hint="default" w:ascii="Times New Roman" w:hAnsi="Times New Roman" w:cs="Times New Roman"/>
          <w:b/>
          <w:bCs/>
          <w:sz w:val="32"/>
          <w:szCs w:val="32"/>
          <w:lang w:val="en-US" w:eastAsia="zh-CN"/>
        </w:rPr>
        <w:t>主持人</w:t>
      </w:r>
      <w:r>
        <w:rPr>
          <w:rFonts w:hint="default" w:ascii="Times New Roman" w:hAnsi="Times New Roman" w:eastAsia="仿宋_GB2312" w:cs="Times New Roman"/>
          <w:b/>
          <w:bCs/>
          <w:color w:val="auto"/>
          <w:kern w:val="2"/>
          <w:sz w:val="32"/>
          <w:szCs w:val="32"/>
          <w:lang w:val="en-US" w:eastAsia="zh-CN" w:bidi="ar-SA"/>
        </w:rPr>
        <w:t>徐峰：《新农科视域下中原特色课程思政改革与实践》</w:t>
      </w:r>
      <w:r>
        <w:rPr>
          <w:rFonts w:hint="default" w:ascii="Times New Roman" w:hAnsi="Times New Roman" w:cs="Times New Roman"/>
          <w:b/>
          <w:bCs/>
          <w:color w:val="auto"/>
          <w:kern w:val="2"/>
          <w:sz w:val="32"/>
          <w:szCs w:val="32"/>
          <w:lang w:val="en-US" w:eastAsia="zh-CN" w:bidi="ar-SA"/>
        </w:rPr>
        <w:t>，</w:t>
      </w:r>
      <w:r>
        <w:rPr>
          <w:rFonts w:hint="default" w:ascii="Times New Roman" w:hAnsi="Times New Roman" w:eastAsia="仿宋_GB2312" w:cs="Times New Roman"/>
          <w:b/>
          <w:bCs/>
          <w:color w:val="auto"/>
          <w:kern w:val="2"/>
          <w:sz w:val="32"/>
          <w:szCs w:val="32"/>
          <w:lang w:val="en-US" w:eastAsia="zh-CN" w:bidi="ar-SA"/>
        </w:rPr>
        <w:t>2023年河南省高等教育教学改革研究与实践项目</w:t>
      </w:r>
    </w:p>
    <w:bookmarkEnd w:id="0"/>
    <w:p w14:paraId="5F3B1174">
      <w:r>
        <w:rPr>
          <w:rFonts w:hint="default" w:ascii="Times New Roman" w:hAnsi="Times New Roman" w:cs="Times New Roman"/>
        </w:rPr>
        <w:drawing>
          <wp:inline distT="0" distB="0" distL="114300" distR="114300">
            <wp:extent cx="5267325" cy="3150870"/>
            <wp:effectExtent l="0" t="0" r="9525" b="11430"/>
            <wp:docPr id="47" name="图片 47" descr="微信图片_202401071755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图片 47" descr="微信图片_20240107175557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3150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cs="Times New Roman"/>
        </w:rPr>
        <w:drawing>
          <wp:inline distT="0" distB="0" distL="114300" distR="114300">
            <wp:extent cx="5271135" cy="3106420"/>
            <wp:effectExtent l="0" t="0" r="5715" b="17780"/>
            <wp:docPr id="48" name="图片 48" descr="微信图片_202401071755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图片 48" descr="微信图片_2024010717554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3106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??_GB2312">
    <w:altName w:val="Times New Roman"/>
    <w:panose1 w:val="00000000000000000000"/>
    <w:charset w:val="00"/>
    <w:family w:val="auto"/>
    <w:pitch w:val="default"/>
    <w:sig w:usb0="00000000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Y4MzZkN2JmNmZmYzRhNzUzMDJjMTQyNTU5MWFmZDgifQ=="/>
  </w:docVars>
  <w:rsids>
    <w:rsidRoot w:val="00000000"/>
    <w:rsid w:val="49F95B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0"/>
      <w:szCs w:val="30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widowControl w:val="0"/>
      <w:adjustRightInd w:val="0"/>
    </w:pPr>
    <w:rPr>
      <w:rFonts w:ascii="??_GB2312" w:hAnsi="Times New Roman" w:eastAsia="宋体" w:cs="Times New Roman"/>
      <w:color w:val="000000"/>
      <w:kern w:val="2"/>
      <w:sz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Office_12.1.0.17147_F1E327BC-269C-435d-A152-05C5408002CA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2024-08-03T04:04:28Z</dcterms:created>
  <dc:creator>LENOVO</dc:creator>
  <cp:lastModifiedBy>贺铭宇</cp:lastModifiedBy>
  <dcterms:modified xsi:type="dcterms:W3CDTF">2024-08-03T04:04:48Z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D86B3BC1F0654FA486F2556899FE57D0_12</vt:lpwstr>
  </property>
</Properties>
</file>