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D8C96">
      <w:pPr>
        <w:spacing w:line="380" w:lineRule="exac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 w14:paraId="06E87816">
      <w:pPr>
        <w:spacing w:line="500" w:lineRule="exact"/>
        <w:ind w:left="-4498" w:leftChars="-2142" w:firstLine="7072" w:firstLineChars="1601"/>
        <w:jc w:val="center"/>
        <w:rPr>
          <w:rFonts w:ascii="宋体" w:hAnsi="宋体" w:cs="宋体"/>
          <w:b/>
          <w:color w:val="000000"/>
          <w:sz w:val="44"/>
          <w:szCs w:val="44"/>
        </w:rPr>
      </w:pPr>
    </w:p>
    <w:p w14:paraId="32DC3D39"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河南农业大学教师年度教学质量考评评定量化表</w:t>
      </w:r>
    </w:p>
    <w:p w14:paraId="7B61EBCD">
      <w:pPr>
        <w:spacing w:line="24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 w14:paraId="01FFAF06">
      <w:pPr>
        <w:ind w:left="-735" w:leftChars="-350" w:firstLine="1200" w:firstLineChars="500"/>
        <w:rPr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学院：</w:t>
      </w:r>
      <w:r>
        <w:rPr>
          <w:rFonts w:hint="eastAsia"/>
          <w:color w:val="000000"/>
          <w:sz w:val="24"/>
        </w:rPr>
        <w:t xml:space="preserve">                           </w:t>
      </w:r>
      <w:r>
        <w:rPr>
          <w:rFonts w:hint="eastAsia" w:ascii="宋体" w:hAnsi="宋体" w:cs="宋体"/>
          <w:color w:val="000000"/>
          <w:sz w:val="24"/>
        </w:rPr>
        <w:t>姓名：</w:t>
      </w:r>
      <w:r>
        <w:rPr>
          <w:rFonts w:hint="eastAsia"/>
          <w:color w:val="000000"/>
          <w:sz w:val="24"/>
        </w:rPr>
        <w:t xml:space="preserve">                          </w:t>
      </w:r>
      <w:r>
        <w:rPr>
          <w:rFonts w:hint="eastAsia" w:ascii="宋体" w:hAnsi="宋体" w:cs="宋体"/>
          <w:color w:val="000000"/>
          <w:sz w:val="24"/>
        </w:rPr>
        <w:t>总分：</w:t>
      </w:r>
    </w:p>
    <w:tbl>
      <w:tblPr>
        <w:tblStyle w:val="10"/>
        <w:tblW w:w="15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877"/>
        <w:gridCol w:w="750"/>
        <w:gridCol w:w="3450"/>
        <w:gridCol w:w="2919"/>
        <w:gridCol w:w="3081"/>
        <w:gridCol w:w="3254"/>
        <w:gridCol w:w="346"/>
        <w:gridCol w:w="323"/>
      </w:tblGrid>
      <w:tr w14:paraId="7868C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983CB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序号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6E838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项目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BE003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标准分</w:t>
            </w:r>
            <w:r>
              <w:rPr>
                <w:color w:val="000000"/>
                <w:sz w:val="15"/>
                <w:szCs w:val="15"/>
              </w:rPr>
              <w:t>/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级差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7E9AB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A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AD3D8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B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94AD2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C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66715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D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B2D15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自评分</w:t>
            </w: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3C3C3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审核分</w:t>
            </w:r>
          </w:p>
        </w:tc>
      </w:tr>
      <w:tr w14:paraId="6C2C4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8CAB0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DE721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教学态度与效果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8E01D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20/5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6C794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遵守学校各项规章制度，积极承担教学任务，有良好的师德修养，认真完成教学环节，注重教书育人。同行评教成绩优秀，每学期学生评教成绩均在90分以上。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3DFA1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基本达到A级要求，但个别方面完成质量欠佳，学生反映较好。同行评教成绩良好，每学期学生评教成绩均在80分以上。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6167B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不能主动承担教学任务，或因本人主观原因影响教学环节的正常进行。同行评教成绩合格，每学期学生评教成绩均在70分以上。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A5500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有无故拒绝承担教学任务的现象。同行评教较差，每学期学生评教成绩均在60分以上。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45645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1AC60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14:paraId="3A1A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92EAF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B0207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教学方法与手段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03E8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20/5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C8560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因材施教，方法灵活；课程讲授能激发学生的学习兴趣；积极开展教学法研究与应用，科学、合理、有效使用现代教育技术；注重引导学生自主学习。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C873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基本符合要求，但某些方面有待于提高。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9F4B7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教学方法单一；课程讲授气氛不够活跃；基本能使用现代教育技术。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448BD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教学方法单一；课堂讲授对学生听课情况关心不够；教学手段陈旧，不能与时俱进。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B7277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56F73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14:paraId="5474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52B12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15A56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教学内容与教育思想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3BE5C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20/5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A42A9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主讲一门以上本科生主干课程</w:t>
            </w:r>
            <w:r>
              <w:rPr>
                <w:rFonts w:hint="eastAsia"/>
                <w:color w:val="000000"/>
                <w:sz w:val="15"/>
                <w:szCs w:val="15"/>
              </w:rPr>
              <w:t>，超额完成本岗位教学工作量</w:t>
            </w: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。</w:t>
            </w:r>
          </w:p>
          <w:p w14:paraId="35C1405E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课程内容安排合理，能及时引入最新成果教学，信息量大，注重学生综合素质和能力培养。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45FF6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主讲一门本科生课程的教学任务，完成</w:t>
            </w:r>
            <w:r>
              <w:rPr>
                <w:rFonts w:hint="eastAsia"/>
                <w:color w:val="000000"/>
                <w:sz w:val="15"/>
                <w:szCs w:val="15"/>
              </w:rPr>
              <w:t>本岗位教学工作量。</w:t>
            </w:r>
          </w:p>
          <w:p w14:paraId="04C5345A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课程内容安排合理，能引入一些最新成果教学，信息量较大，注重培养学生的素质和能力。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1E33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协助完成一门本科生课程，</w:t>
            </w:r>
            <w:r>
              <w:rPr>
                <w:rFonts w:hint="eastAsia"/>
                <w:color w:val="000000"/>
                <w:sz w:val="15"/>
                <w:szCs w:val="15"/>
              </w:rPr>
              <w:t>完成本岗位教学工作量。</w:t>
            </w:r>
          </w:p>
          <w:p w14:paraId="36CC13DF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课程内容安排合理，信息量较大。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2F95B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本科生课程门数未达到教学规定的最低要求，未</w:t>
            </w:r>
            <w:r>
              <w:rPr>
                <w:rFonts w:hint="eastAsia"/>
                <w:color w:val="000000"/>
                <w:sz w:val="15"/>
                <w:szCs w:val="15"/>
              </w:rPr>
              <w:t>完成本岗位教学工作量。</w:t>
            </w:r>
          </w:p>
          <w:p w14:paraId="2699E1C0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课程内容安排较为合理。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6DBE5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D72AA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14:paraId="52E32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6D75B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96164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教学档案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F24CD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10/2.5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E040C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教案、教学日历、试卷、毕业论文等教学档案规范、齐全。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22E25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教案、教学日历、试卷、毕业论文等教学档案齐全。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D3969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有教案、教学日历、试卷、毕业论文等教学档案资料，但不规范、不齐全。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01958">
            <w:pPr>
              <w:adjustRightInd w:val="0"/>
              <w:snapToGrid w:val="0"/>
              <w:rPr>
                <w:rFonts w:ascii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/>
                <w:color w:val="000000"/>
                <w:kern w:val="0"/>
                <w:sz w:val="15"/>
                <w:szCs w:val="15"/>
              </w:rPr>
              <w:t>无相应的教学档案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AFABC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9C4D9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14:paraId="571E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490A8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0A325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教学工程项目与教材建设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41656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10/2.5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913F2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40915FED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作为前两名，主持一项省级以上教学工程项目。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主编省部级以上规划教材一部。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E694A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099BCE31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作为前两名，主持一项校级教学工程项目。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副主编国家规划教材或全国统编教材一部。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9BB49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600B79AE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参与省级以上教学工程项目。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参编国家规划教材。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③</w:t>
            </w:r>
            <w:r>
              <w:rPr>
                <w:rFonts w:hint="eastAsia"/>
                <w:color w:val="000000"/>
                <w:sz w:val="15"/>
                <w:szCs w:val="15"/>
              </w:rPr>
              <w:t>参编全国统编一部或副主编以上教材用书一部。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354D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1DF7C46F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参与校级教学工程项目。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参编教材用书一部。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7D920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F91AD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</w:p>
        </w:tc>
      </w:tr>
      <w:tr w14:paraId="45AC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6C9C2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6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65E6C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教学研究与教学成果奖励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79D56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10/2.5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ACADF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54F11943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①获省级教学奖励一次或校级教学奖励或荣誉两次以上。②获省级教学研究成果奖一项，且为前两名。③在</w:t>
            </w:r>
            <w:r>
              <w:rPr>
                <w:color w:val="000000"/>
                <w:sz w:val="15"/>
                <w:szCs w:val="15"/>
              </w:rPr>
              <w:t>CN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刊物发表教研论文一篇，署名第一。④承担省级以上教研课题一项，且为第一主持人。</w:t>
            </w:r>
          </w:p>
        </w:tc>
        <w:tc>
          <w:tcPr>
            <w:tcW w:w="2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FC7F3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42A9C588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获校级教学奖励或荣誉一次。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获省级教学研究成果奖一项，且为主要完成人。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③</w:t>
            </w:r>
            <w:r>
              <w:rPr>
                <w:rFonts w:hint="eastAsia"/>
                <w:color w:val="000000"/>
                <w:sz w:val="15"/>
                <w:szCs w:val="15"/>
              </w:rPr>
              <w:t>在</w:t>
            </w:r>
            <w:r>
              <w:rPr>
                <w:color w:val="000000"/>
                <w:sz w:val="15"/>
                <w:szCs w:val="15"/>
              </w:rPr>
              <w:t>CN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刊物发表教研论文一篇，署名第二。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④</w:t>
            </w:r>
            <w:r>
              <w:rPr>
                <w:rFonts w:hint="eastAsia"/>
                <w:color w:val="000000"/>
                <w:sz w:val="15"/>
                <w:szCs w:val="15"/>
              </w:rPr>
              <w:t>省级以上教研项目的主要参加人或校级教研项</w:t>
            </w: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目</w:t>
            </w:r>
            <w:r>
              <w:rPr>
                <w:rFonts w:hint="eastAsia"/>
                <w:color w:val="000000"/>
                <w:sz w:val="15"/>
                <w:szCs w:val="15"/>
              </w:rPr>
              <w:t>的前两名。</w:t>
            </w:r>
          </w:p>
        </w:tc>
        <w:tc>
          <w:tcPr>
            <w:tcW w:w="3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0AE44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17BAC395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获学校部门教学奖励或荣誉一次以上。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获校级教学研究成果一项以上，为完成人。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③</w:t>
            </w:r>
            <w:r>
              <w:rPr>
                <w:rFonts w:hint="eastAsia"/>
                <w:color w:val="000000"/>
                <w:sz w:val="15"/>
                <w:szCs w:val="15"/>
              </w:rPr>
              <w:t>在</w:t>
            </w:r>
            <w:r>
              <w:rPr>
                <w:color w:val="000000"/>
                <w:sz w:val="15"/>
                <w:szCs w:val="15"/>
              </w:rPr>
              <w:t>CN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刊物发表教研论文，署名第二之后。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④</w:t>
            </w:r>
            <w:r>
              <w:rPr>
                <w:rFonts w:hint="eastAsia"/>
                <w:color w:val="000000"/>
                <w:sz w:val="15"/>
                <w:szCs w:val="15"/>
              </w:rPr>
              <w:t>参与校级以上级教研课题，为主要参加人。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2B245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符合下列条件之一：</w:t>
            </w:r>
          </w:p>
          <w:p w14:paraId="0B3A6796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①</w:t>
            </w:r>
            <w:r>
              <w:rPr>
                <w:rFonts w:hint="eastAsia"/>
                <w:color w:val="000000"/>
                <w:sz w:val="15"/>
                <w:szCs w:val="15"/>
              </w:rPr>
              <w:t>获各级奖励或荣誉。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②</w:t>
            </w:r>
            <w:r>
              <w:rPr>
                <w:rFonts w:hint="eastAsia"/>
                <w:color w:val="000000"/>
                <w:sz w:val="15"/>
                <w:szCs w:val="15"/>
              </w:rPr>
              <w:t>参与各级教研课题。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747DC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6F71D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</w:tr>
      <w:tr w14:paraId="6AB3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37A5B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7</w:t>
            </w:r>
          </w:p>
        </w:tc>
        <w:tc>
          <w:tcPr>
            <w:tcW w:w="87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87C17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奖励项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39EC4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127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33616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教学工作量：年讲授超过本岗位教学工作量标准的</w:t>
            </w:r>
            <w:r>
              <w:rPr>
                <w:color w:val="000000"/>
                <w:sz w:val="15"/>
                <w:szCs w:val="15"/>
              </w:rPr>
              <w:t>50%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以上或主讲两门以上本科生课程。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1468D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C869A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</w:tr>
      <w:tr w14:paraId="09F7C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F4499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87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9C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F7B75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127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DE2AD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教学工程项目和教材建设：①作为前两名，完成两项省级以上教学工程项目；或主编、副主编国家规划教材两部或以上。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DC666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90ACD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</w:tr>
      <w:tr w14:paraId="3AAD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96B0A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87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246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D7FD7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127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AB55B">
            <w:pPr>
              <w:adjustRightInd w:val="0"/>
              <w:snapToGrid w:val="0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教学研究及教学成果奖励：获两种及以上校级教学奖励或荣誉；或省级教研成果一等奖以上，且为课题主要完成人；或在</w:t>
            </w:r>
            <w:r>
              <w:rPr>
                <w:color w:val="000000"/>
                <w:sz w:val="15"/>
                <w:szCs w:val="15"/>
              </w:rPr>
              <w:t>CN</w:t>
            </w:r>
            <w:r>
              <w:rPr>
                <w:rFonts w:hint="eastAsia" w:ascii="宋体" w:hAnsi="宋体" w:cs="宋体"/>
                <w:color w:val="000000"/>
                <w:sz w:val="15"/>
                <w:szCs w:val="15"/>
              </w:rPr>
              <w:t>级公开发表教学研究论文两篇及以上，且为第一作者；或国家级在研教研课题的前两名。</w:t>
            </w:r>
          </w:p>
        </w:tc>
        <w:tc>
          <w:tcPr>
            <w:tcW w:w="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B464E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18F58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</w:tr>
      <w:tr w14:paraId="71127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BD087">
            <w:pPr>
              <w:adjustRightInd w:val="0"/>
              <w:snapToGrid w:val="0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总分合计</w:t>
            </w:r>
          </w:p>
        </w:tc>
        <w:tc>
          <w:tcPr>
            <w:tcW w:w="133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93A48">
            <w:pPr>
              <w:adjustRightInd w:val="0"/>
              <w:snapToGrid w:val="0"/>
              <w:jc w:val="center"/>
              <w:rPr>
                <w:rFonts w:ascii="宋体"/>
                <w:color w:val="000000"/>
                <w:kern w:val="0"/>
                <w:sz w:val="15"/>
                <w:szCs w:val="15"/>
              </w:rPr>
            </w:pPr>
          </w:p>
        </w:tc>
      </w:tr>
    </w:tbl>
    <w:p w14:paraId="3861BD97">
      <w:pPr>
        <w:rPr>
          <w:rFonts w:ascii="仿宋_GB2312" w:hAnsi="宋体" w:eastAsia="仿宋_GB2312"/>
          <w:color w:val="000000"/>
          <w:sz w:val="32"/>
          <w:szCs w:val="32"/>
        </w:rPr>
        <w:sectPr>
          <w:footerReference r:id="rId3" w:type="default"/>
          <w:pgSz w:w="16838" w:h="11906" w:orient="landscape"/>
          <w:pgMar w:top="1417" w:right="1134" w:bottom="850" w:left="1134" w:header="720" w:footer="567" w:gutter="0"/>
          <w:pgNumType w:fmt="decimal"/>
          <w:cols w:space="0" w:num="1"/>
          <w:docGrid w:type="lines" w:linePitch="322" w:charSpace="0"/>
        </w:sectPr>
      </w:pPr>
    </w:p>
    <w:p w14:paraId="1496F058">
      <w:pPr>
        <w:spacing w:line="460" w:lineRule="exac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 w14:paraId="24D5EF55">
      <w:pPr>
        <w:spacing w:line="44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河 南 农 业 大 学</w:t>
      </w:r>
    </w:p>
    <w:p w14:paraId="19F6CF9B">
      <w:pPr>
        <w:spacing w:line="44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实验室工作人员年度教学质量考评评定量化表</w:t>
      </w:r>
    </w:p>
    <w:p w14:paraId="137A17E4">
      <w:pPr>
        <w:spacing w:beforeLines="50"/>
        <w:ind w:left="239" w:leftChars="114" w:firstLine="316" w:firstLineChars="99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学院：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姓名：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总分：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</w:t>
      </w:r>
    </w:p>
    <w:tbl>
      <w:tblPr>
        <w:tblStyle w:val="10"/>
        <w:tblW w:w="10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"/>
        <w:gridCol w:w="314"/>
        <w:gridCol w:w="615"/>
        <w:gridCol w:w="627"/>
        <w:gridCol w:w="3094"/>
        <w:gridCol w:w="2073"/>
        <w:gridCol w:w="1705"/>
        <w:gridCol w:w="1336"/>
        <w:gridCol w:w="369"/>
        <w:gridCol w:w="368"/>
      </w:tblGrid>
      <w:tr w14:paraId="58DA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A36A1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7B47B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54ED9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分值</w:t>
            </w:r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级差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49F96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A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632D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B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4BA1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99829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D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B415A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自评分</w:t>
            </w: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AA19D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审核分</w:t>
            </w:r>
          </w:p>
        </w:tc>
      </w:tr>
      <w:tr w14:paraId="01E8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F69F9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C4A27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基本考评项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FF589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工作态度及效果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65694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15/3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88A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①积极主动承担实验室各项工作，模范遵守学校各项规章制度；</w:t>
            </w:r>
          </w:p>
          <w:p w14:paraId="48573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spacing w:val="-8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pacing w:val="-8"/>
                <w:kern w:val="0"/>
                <w:sz w:val="18"/>
                <w:szCs w:val="18"/>
              </w:rPr>
              <w:t>②出色完成单位交给的各项工作任务；</w:t>
            </w:r>
          </w:p>
          <w:p w14:paraId="09570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③服务意识强，有大局意识，能团结协作，师生反映良好。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34E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①积极承担实验室工作，自觉遵守学校各项规章制度；</w:t>
            </w:r>
          </w:p>
          <w:p w14:paraId="2FBC1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spacing w:val="-4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pacing w:val="-4"/>
                <w:kern w:val="0"/>
                <w:sz w:val="18"/>
                <w:szCs w:val="18"/>
              </w:rPr>
              <w:t>②</w:t>
            </w:r>
            <w:r>
              <w:rPr>
                <w:rFonts w:hint="eastAsia"/>
                <w:color w:val="000000"/>
                <w:spacing w:val="-4"/>
                <w:sz w:val="18"/>
                <w:szCs w:val="18"/>
              </w:rPr>
              <w:t>完成本职工作</w:t>
            </w:r>
            <w:r>
              <w:rPr>
                <w:rFonts w:hint="eastAsia" w:ascii="宋体"/>
                <w:color w:val="000000"/>
                <w:spacing w:val="-4"/>
                <w:kern w:val="0"/>
                <w:sz w:val="18"/>
                <w:szCs w:val="18"/>
              </w:rPr>
              <w:t>好；</w:t>
            </w:r>
          </w:p>
          <w:p w14:paraId="0A81A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③服务意识较强，师生反映较好。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B45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①承担实验室教学工作，遵守学校各项规章制度；②完成岗位任务；③有服务意识，师生反映一般。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2536BB">
            <w:pPr>
              <w:spacing w:before="31" w:after="31"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未完成岗位任务；服务意识差；有违纪现象。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80429">
            <w:pPr>
              <w:adjustRightInd w:val="0"/>
              <w:snapToGrid w:val="0"/>
              <w:spacing w:beforeLines="10" w:afterLine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D4D16">
            <w:pPr>
              <w:adjustRightInd w:val="0"/>
              <w:snapToGrid w:val="0"/>
              <w:spacing w:beforeLines="10" w:afterLine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1FC9A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6F92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577E2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80D7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实验教学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C7C5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20/5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92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①主持指导1门实验课，课程受到学生好评或负责2门及以上实</w:t>
            </w:r>
            <w:r>
              <w:rPr>
                <w:rFonts w:hint="eastAsia" w:ascii="宋体"/>
                <w:color w:val="000000"/>
                <w:spacing w:val="-6"/>
                <w:kern w:val="0"/>
                <w:sz w:val="18"/>
                <w:szCs w:val="18"/>
              </w:rPr>
              <w:t>验课的准备和辅导，</w:t>
            </w: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准备工作充分；</w:t>
            </w:r>
          </w:p>
          <w:p w14:paraId="0B548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②具有独立解决和及时处理实验</w:t>
            </w:r>
            <w:r>
              <w:rPr>
                <w:rFonts w:hint="eastAsia" w:ascii="宋体"/>
                <w:color w:val="000000"/>
                <w:spacing w:val="6"/>
                <w:kern w:val="0"/>
                <w:sz w:val="18"/>
                <w:szCs w:val="18"/>
              </w:rPr>
              <w:t>教学中出现的关键技术问题的能力。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14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①参与和准备2门实验课，实验课正常开出；</w:t>
            </w:r>
          </w:p>
          <w:p w14:paraId="1A367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②</w:t>
            </w: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能够解决和处理实验教学中出现的疑难问题。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7BE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①实验教学准备工作充分，实验课能正常开出；</w:t>
            </w:r>
          </w:p>
          <w:p w14:paraId="7360D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②及时处理实验教学中出现的一般问题。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51C634">
            <w:pPr>
              <w:adjustRightInd w:val="0"/>
              <w:snapToGrid w:val="0"/>
              <w:spacing w:beforeLines="10" w:afterLines="10"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实验教学准备工作差，有延误实验课正常开出的情况。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78E40">
            <w:pPr>
              <w:adjustRightInd w:val="0"/>
              <w:snapToGrid w:val="0"/>
              <w:spacing w:beforeLines="10" w:afterLine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F9A26">
            <w:pPr>
              <w:adjustRightInd w:val="0"/>
              <w:snapToGrid w:val="0"/>
              <w:spacing w:beforeLines="10" w:afterLine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0D233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69DB5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1509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910BA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实验室管理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A10FD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15/5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543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①固定资产账、卡、物100%相符，设备完好率≥98%，设备资产管理工作规范；</w:t>
            </w:r>
          </w:p>
          <w:p w14:paraId="477F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②实验室能长期保持整洁，环境和安全状况良好，无安全事故；</w:t>
            </w:r>
          </w:p>
          <w:p w14:paraId="60299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③</w:t>
            </w:r>
            <w:r>
              <w:rPr>
                <w:rFonts w:hint="eastAsia"/>
                <w:color w:val="000000"/>
                <w:sz w:val="18"/>
                <w:szCs w:val="18"/>
              </w:rPr>
              <w:t>信息管理工作好，</w:t>
            </w: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能够及时、准确上报实验室的各类数据。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3BE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①固定资产账、卡、物95%相符；设备完好率≥95%；</w:t>
            </w:r>
          </w:p>
          <w:p w14:paraId="3A44A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②无安全事故，实验室卫生状况好；</w:t>
            </w:r>
          </w:p>
          <w:p w14:paraId="5D992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③能够及时、准确上报实验室的各类数据。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92D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①固定资产账、卡、物90%相符；设备完好率≥90%；</w:t>
            </w:r>
          </w:p>
          <w:p w14:paraId="7F180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②无安全事故，实验室卫生条件一般。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596582">
            <w:pPr>
              <w:adjustRightInd w:val="0"/>
              <w:snapToGrid w:val="0"/>
              <w:spacing w:beforeLines="10" w:afterLines="10"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实验室发生过环境或安全事故。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33F19">
            <w:pPr>
              <w:adjustRightInd w:val="0"/>
              <w:snapToGrid w:val="0"/>
              <w:spacing w:beforeLines="10" w:afterLines="1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E4144">
            <w:pPr>
              <w:adjustRightInd w:val="0"/>
              <w:snapToGrid w:val="0"/>
              <w:spacing w:beforeLines="10" w:afterLines="1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475E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7187F">
            <w:pPr>
              <w:adjustRightInd w:val="0"/>
              <w:snapToGrid w:val="0"/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16E8E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BBDD7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实验室建设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8A973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15/5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894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符合下列条件之一：</w:t>
            </w:r>
          </w:p>
          <w:p w14:paraId="63432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①积极进行实验教学改革，主持有改进的实验项目或自制的实验装置；②</w:t>
            </w:r>
            <w:r>
              <w:rPr>
                <w:color w:val="000000"/>
                <w:sz w:val="18"/>
                <w:szCs w:val="18"/>
              </w:rPr>
              <w:t>积极创造条件进行实验室开放</w:t>
            </w:r>
            <w:r>
              <w:rPr>
                <w:rFonts w:hint="eastAsia"/>
                <w:color w:val="000000"/>
                <w:sz w:val="18"/>
                <w:szCs w:val="18"/>
              </w:rPr>
              <w:t>，长期负责实验室对外开放工作，开放记录完整；③参与实验室的专项计划建设等工作，完成情况好。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DF8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①参与实验方法改革、实验装置的设计和改进等；②能够按计划参与实验室对外开放工作，有记录；③积极参与实验室建设的其</w:t>
            </w: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他</w:t>
            </w: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工作。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836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10" w:afterLines="10" w:line="200" w:lineRule="exact"/>
              <w:textAlignment w:val="auto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①参加实验室教学改革和实验室建设等工作；②实验室有开放制度，能够对外开放。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9B6B8F">
            <w:pPr>
              <w:adjustRightInd w:val="0"/>
              <w:snapToGrid w:val="0"/>
              <w:spacing w:beforeLines="10" w:afterLines="10"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不能完成领导分配的实验室建设工作。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A895E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B0235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14:paraId="62DB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08F19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9FB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13BC7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教学评价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24D24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15/3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E1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同行评教成绩优秀，或学生评教成绩在</w:t>
            </w:r>
            <w:r>
              <w:rPr>
                <w:color w:val="000000"/>
                <w:sz w:val="18"/>
                <w:szCs w:val="18"/>
              </w:rPr>
              <w:t>90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分以上。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3E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同行评教成绩良好，或学生评教成绩在</w:t>
            </w:r>
            <w:r>
              <w:rPr>
                <w:color w:val="00000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分以上。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2E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同行评教成绩一般，或学生评教成绩在</w:t>
            </w:r>
            <w:r>
              <w:rPr>
                <w:color w:val="000000"/>
                <w:sz w:val="18"/>
                <w:szCs w:val="18"/>
              </w:rPr>
              <w:t>70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分以上。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FA6C0">
            <w:pPr>
              <w:spacing w:beforeLines="10" w:afterLines="10"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同行评教不合格，或学生评教成绩在</w:t>
            </w:r>
            <w:r>
              <w:rPr>
                <w:color w:val="000000"/>
                <w:sz w:val="18"/>
                <w:szCs w:val="18"/>
              </w:rPr>
              <w:t>60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分以上。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BB812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7CEAB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14:paraId="1EB0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3AE57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D522B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奖励项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D8E7E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论文教材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3D258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8D4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符合下列条件之一：</w:t>
            </w:r>
          </w:p>
          <w:p w14:paraId="1D8F1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①有第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名在</w:t>
            </w:r>
            <w:r>
              <w:rPr>
                <w:color w:val="000000"/>
                <w:sz w:val="18"/>
                <w:szCs w:val="18"/>
              </w:rPr>
              <w:t>CN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刊物发表的实验教学论文；② 有主编、副主编出版的统编实验教材；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③有</w:t>
            </w:r>
            <w:r>
              <w:rPr>
                <w:rFonts w:hint="eastAsia"/>
                <w:color w:val="000000"/>
                <w:sz w:val="18"/>
                <w:szCs w:val="18"/>
              </w:rPr>
              <w:t>出版的专著。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ACB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符合条件之一：</w:t>
            </w:r>
          </w:p>
          <w:p w14:paraId="093CA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①有公开发表的实验教学论文；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②有参编正式出版的</w:t>
            </w:r>
            <w:r>
              <w:rPr>
                <w:rFonts w:hint="eastAsia"/>
                <w:color w:val="000000"/>
                <w:sz w:val="18"/>
                <w:szCs w:val="18"/>
              </w:rPr>
              <w:t>实验教材。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011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符合条件之一：</w:t>
            </w:r>
          </w:p>
          <w:p w14:paraId="33E20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①有实验教学研究论文或报告；②有参编的自用实验教材。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0269AF">
            <w:pPr>
              <w:spacing w:beforeLines="10" w:afterLines="10"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对实验教学提出有合理化建议。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05187">
            <w:pPr>
              <w:adjustRightInd w:val="0"/>
              <w:snapToGrid w:val="0"/>
              <w:spacing w:beforeLines="10" w:afterLines="1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37B60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14:paraId="15012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98454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1595F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1123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成果项目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580DC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A6F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符合下列条件之一：</w:t>
            </w:r>
          </w:p>
          <w:p w14:paraId="53BCE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①获得省级以上教研成果或校级教研成果一等奖主要完成人；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②参与省级以上教学研究项目，或主持校级教学研究项目。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41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符合下列条件之一：</w:t>
            </w:r>
          </w:p>
          <w:p w14:paraId="639DE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①校级教学研究成果主要完成人；②主持校级创新或实验开放项目；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F19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6"/>
                <w:sz w:val="18"/>
                <w:szCs w:val="18"/>
              </w:rPr>
              <w:t>符合下列条件之一：</w:t>
            </w:r>
          </w:p>
          <w:p w14:paraId="3D24B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①院级教研成果主要完成人；②参与校级教学研究项目。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A65B44">
            <w:pPr>
              <w:spacing w:beforeLines="10" w:afterLines="10"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主持院级实验创新或实验室开放项目，有结题报告。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D011A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C62E1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14:paraId="104F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F6CDD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6A9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30478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获得荣誉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C0DC3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A8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获得市（厅）级以上先进个人奖励或表彰。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9F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获得学校先进个人奖励或表彰。</w:t>
            </w: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DA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10" w:afterLines="10" w:line="200" w:lineRule="exact"/>
              <w:textAlignment w:val="auto"/>
              <w:rPr>
                <w:color w:val="000000"/>
                <w:spacing w:val="-8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-8"/>
                <w:sz w:val="18"/>
                <w:szCs w:val="18"/>
              </w:rPr>
              <w:t>获得院级先进个人奖励或表彰。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DC4F0">
            <w:pPr>
              <w:spacing w:beforeLines="10" w:afterLines="10"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04B5B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DB09C">
            <w:pPr>
              <w:adjustRightInd w:val="0"/>
              <w:snapToGrid w:val="0"/>
              <w:spacing w:beforeLines="10" w:afterLines="1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14:paraId="0FF85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A3C0C">
            <w:pPr>
              <w:adjustRightInd w:val="0"/>
              <w:snapToGrid w:val="0"/>
              <w:spacing w:beforeLines="20" w:afterLines="20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C22DD">
            <w:pPr>
              <w:adjustRightInd w:val="0"/>
              <w:snapToGrid w:val="0"/>
              <w:spacing w:beforeLines="20" w:afterLines="2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B3D7D">
            <w:pPr>
              <w:adjustRightInd w:val="0"/>
              <w:snapToGrid w:val="0"/>
              <w:spacing w:beforeLines="20" w:afterLines="20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AE53A">
            <w:pPr>
              <w:adjustRightInd w:val="0"/>
              <w:snapToGrid w:val="0"/>
              <w:spacing w:beforeLines="20" w:afterLines="2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0173D">
            <w:pPr>
              <w:adjustRightInd w:val="0"/>
              <w:snapToGrid w:val="0"/>
              <w:spacing w:beforeLines="20" w:afterLines="2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ECBCE">
            <w:pPr>
              <w:adjustRightInd w:val="0"/>
              <w:snapToGrid w:val="0"/>
              <w:spacing w:beforeLines="20" w:afterLines="20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E0AFEB0">
      <w:pPr>
        <w:rPr>
          <w:rFonts w:ascii="宋体" w:hAnsi="宋体"/>
          <w:b/>
          <w:color w:val="000000"/>
          <w:sz w:val="28"/>
          <w:szCs w:val="28"/>
        </w:rPr>
        <w:sectPr>
          <w:footerReference r:id="rId4" w:type="default"/>
          <w:pgSz w:w="11906" w:h="16838"/>
          <w:pgMar w:top="2098" w:right="1531" w:bottom="1984" w:left="1531" w:header="720" w:footer="1701" w:gutter="0"/>
          <w:pgNumType w:fmt="decimal"/>
          <w:cols w:space="0" w:num="1"/>
          <w:docGrid w:type="lines" w:linePitch="312" w:charSpace="0"/>
        </w:sectPr>
      </w:pPr>
    </w:p>
    <w:p w14:paraId="5C60F1C5">
      <w:pPr>
        <w:rPr>
          <w:rFonts w:ascii="仿宋_GB2312" w:hAnsi="宋体" w:eastAsia="仿宋_GB2312"/>
          <w:color w:val="000000"/>
          <w:sz w:val="32"/>
          <w:szCs w:val="32"/>
        </w:rPr>
        <w:sectPr>
          <w:footerReference r:id="rId5" w:type="default"/>
          <w:type w:val="continuous"/>
          <w:pgSz w:w="11906" w:h="16838"/>
          <w:pgMar w:top="1701" w:right="1134" w:bottom="1134" w:left="1134" w:header="720" w:footer="1134" w:gutter="0"/>
          <w:pgNumType w:fmt="decimal"/>
          <w:cols w:space="0" w:num="1"/>
          <w:docGrid w:type="lines" w:linePitch="312" w:charSpace="0"/>
        </w:sectPr>
      </w:pPr>
    </w:p>
    <w:p w14:paraId="6D459E79">
      <w:pPr>
        <w:spacing w:line="380" w:lineRule="exac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3</w:t>
      </w:r>
    </w:p>
    <w:p w14:paraId="2538ABD9"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pacing w:val="-20"/>
          <w:sz w:val="44"/>
          <w:szCs w:val="44"/>
        </w:rPr>
        <w:t>河 南 农 业 大 学</w:t>
      </w:r>
    </w:p>
    <w:p w14:paraId="2766B3C7"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single"/>
          <w:lang w:val="en-US" w:eastAsia="zh-CN"/>
        </w:rPr>
        <w:t>2024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年度教学质量考评结果汇总表</w:t>
      </w:r>
    </w:p>
    <w:p w14:paraId="054DE05E">
      <w:pPr>
        <w:spacing w:beforeLines="5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</w:p>
    <w:p w14:paraId="7E13A290">
      <w:pPr>
        <w:spacing w:beforeLines="5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学院（盖章）：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领导（签字）：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时间：  年  月  日</w:t>
      </w:r>
    </w:p>
    <w:tbl>
      <w:tblPr>
        <w:tblStyle w:val="10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571"/>
        <w:gridCol w:w="1523"/>
        <w:gridCol w:w="262"/>
        <w:gridCol w:w="1935"/>
        <w:gridCol w:w="1573"/>
        <w:gridCol w:w="354"/>
        <w:gridCol w:w="1976"/>
      </w:tblGrid>
      <w:tr w14:paraId="31D50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3EC809">
            <w:pPr>
              <w:spacing w:beforeLines="20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428DFB">
            <w:pPr>
              <w:spacing w:beforeLines="20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494B47">
            <w:pPr>
              <w:spacing w:beforeLines="20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系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0B55C7">
            <w:pPr>
              <w:spacing w:beforeLines="20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考评结果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740D37">
            <w:pPr>
              <w:spacing w:beforeLines="20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2DF3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147A9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7CF17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06DFA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65C70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3AA97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4D19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86042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12C4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2F6C3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55D67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CC35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27AA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55A23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01799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4B790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DF07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2BC2D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2D7F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B46A3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CDCC9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06A89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A13A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E4D5B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3C98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49084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038C7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16CAB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C8DA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B2AA1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763EB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5E687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78213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B507F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46B96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199C6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5E77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4E3BB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C695B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44A7C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7124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EAFEA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71EE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01928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5302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94CD2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19EAF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18CE6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115D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FF43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E1D2C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1E9C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8468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67CDE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031E4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24EB4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C690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EAAF6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70B74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9DB3D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180FB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F797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0485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2141D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9A60A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8A355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2497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B59AA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1C681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755D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77CF0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836EF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054C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7A89F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1762E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E1AB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B5A0F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6E791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6B46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944F7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0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525D5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2450D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D000F">
            <w:pPr>
              <w:spacing w:beforeLines="20" w:afterLines="20"/>
              <w:rPr>
                <w:color w:val="000000"/>
                <w:sz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2B5AB">
            <w:pPr>
              <w:spacing w:beforeLines="20" w:afterLines="20"/>
              <w:rPr>
                <w:color w:val="000000"/>
                <w:sz w:val="24"/>
              </w:rPr>
            </w:pPr>
          </w:p>
        </w:tc>
      </w:tr>
      <w:tr w14:paraId="0A9F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0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42600A">
            <w:pPr>
              <w:spacing w:beforeLines="20" w:afterLines="20"/>
              <w:jc w:val="center"/>
              <w:rPr>
                <w:color w:val="00000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学院综合考评结果统计</w:t>
            </w:r>
          </w:p>
        </w:tc>
      </w:tr>
      <w:tr w14:paraId="0078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70DE5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参加考评</w:t>
            </w:r>
          </w:p>
          <w:p w14:paraId="5E64D98E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总人数</w:t>
            </w:r>
          </w:p>
        </w:tc>
        <w:tc>
          <w:tcPr>
            <w:tcW w:w="76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FE214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其中：</w:t>
            </w:r>
          </w:p>
        </w:tc>
      </w:tr>
      <w:tr w14:paraId="61FEC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4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C9E68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BFF48">
            <w:pPr>
              <w:spacing w:beforeLines="20" w:afterLines="20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优秀</w:t>
            </w:r>
          </w:p>
          <w:p w14:paraId="04145954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</w:t>
            </w:r>
            <w:r>
              <w:rPr>
                <w:rFonts w:hint="eastAsia" w:cs="宋体"/>
                <w:color w:val="000000"/>
                <w:spacing w:val="-17"/>
                <w:kern w:val="0"/>
                <w:sz w:val="24"/>
              </w:rPr>
              <w:t>人数；百分比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2A4AD">
            <w:pPr>
              <w:spacing w:beforeLines="20" w:afterLines="20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良好</w:t>
            </w:r>
          </w:p>
          <w:p w14:paraId="0B767BEA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（人数；百分比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47704">
            <w:pPr>
              <w:spacing w:beforeLines="20" w:afterLines="20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合格</w:t>
            </w:r>
          </w:p>
          <w:p w14:paraId="22BBCFD5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（人数；百分比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478E9">
            <w:pPr>
              <w:spacing w:beforeLines="20" w:afterLines="20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不合格</w:t>
            </w:r>
          </w:p>
          <w:p w14:paraId="23A8F839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（人数；百分比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</w:t>
            </w:r>
          </w:p>
        </w:tc>
      </w:tr>
      <w:tr w14:paraId="4BDD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C5B076F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D06E24B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4611A17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9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0D2BE0C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47E55">
            <w:pPr>
              <w:spacing w:beforeLines="20" w:afterLines="20"/>
              <w:jc w:val="center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14:paraId="1399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90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54646F">
            <w:pPr>
              <w:spacing w:beforeLines="20" w:afterLines="20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学院年度教学质量考评小组名单：</w:t>
            </w:r>
          </w:p>
        </w:tc>
      </w:tr>
    </w:tbl>
    <w:p w14:paraId="171D9C08">
      <w:pPr>
        <w:spacing w:line="380" w:lineRule="exact"/>
        <w:ind w:left="-735" w:leftChars="-350" w:firstLine="1248" w:firstLineChars="592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注：</w:t>
      </w:r>
      <w:r>
        <w:rPr>
          <w:rFonts w:hint="eastAsia" w:ascii="宋体" w:hAnsi="宋体" w:cs="宋体"/>
          <w:color w:val="000000"/>
          <w:szCs w:val="21"/>
        </w:rPr>
        <w:t>考评结果按优秀、良好、合格、不合格顺序依次填写。</w:t>
      </w:r>
    </w:p>
    <w:p w14:paraId="4648DFA8">
      <w:pPr>
        <w:spacing w:line="380" w:lineRule="exact"/>
        <w:ind w:left="-735" w:leftChars="-350" w:firstLine="1243" w:firstLineChars="592"/>
        <w:jc w:val="left"/>
        <w:rPr>
          <w:rFonts w:hint="eastAsia" w:ascii="宋体" w:hAnsi="宋体" w:cs="宋体"/>
          <w:color w:val="000000"/>
          <w:szCs w:val="21"/>
        </w:rPr>
      </w:pPr>
    </w:p>
    <w:p w14:paraId="4BC5E105">
      <w:pPr>
        <w:widowControl/>
        <w:adjustRightInd/>
        <w:snapToGrid/>
        <w:spacing w:after="0" w:line="340" w:lineRule="exact"/>
        <w:ind w:right="-99" w:rightChars="-47"/>
        <w:jc w:val="both"/>
        <w:rPr>
          <w:rFonts w:hint="eastAsia" w:ascii="宋体" w:hAnsi="宋体" w:cs="宋体"/>
          <w:color w:val="000000"/>
          <w:szCs w:val="21"/>
        </w:rPr>
      </w:pPr>
    </w:p>
    <w:sectPr>
      <w:footerReference r:id="rId6" w:type="default"/>
      <w:pgSz w:w="11900" w:h="16840"/>
      <w:pgMar w:top="2098" w:right="1531" w:bottom="1984" w:left="1531" w:header="720" w:footer="1134" w:gutter="0"/>
      <w:pgNumType w:fmt="decimal"/>
      <w:cols w:space="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ADEB9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44550" cy="252095"/>
              <wp:effectExtent l="0" t="0" r="0" b="0"/>
              <wp:wrapNone/>
              <wp:docPr id="5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455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F9A125">
                          <w:pPr>
                            <w:pStyle w:val="6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9.85pt;width:66.5pt;mso-position-horizontal:center;mso-position-horizontal-relative:margin;z-index:251660288;mso-width-relative:page;mso-height-relative:page;" filled="f" stroked="f" coordsize="21600,21600" o:gfxdata="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ygDw41AAAAAQBAAAPAAAAAAAAAAEAIAAAACIAAABkcnMvZG93bnJldi54bWxQSwECFAAU&#10;AAAACACHTuJAxofgYLwBAAB0AwAADgAAAAAAAAABACAAAAAj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FF9A125">
                    <w:pPr>
                      <w:pStyle w:val="6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3186C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12140" cy="252095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3FD90">
                          <w:pPr>
                            <w:pStyle w:val="6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9.85pt;width:48.2pt;mso-position-horizontal:outside;mso-position-horizontal-relative:margin;z-index:251659264;mso-width-relative:page;mso-height-relative:page;" filled="f" stroked="f" coordsize="21600,21600" o:gfxdata="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DsqhW1AAAAAMBAAAPAAAAAAAAAAEAIAAAACIAAABkcnMvZG93bnJldi54bWxQSwECFAAU&#10;AAAACACHTuJAJs/w67wBAAB0AwAADgAAAAAAAAABACAAAAAj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5A3FD90">
                    <w:pPr>
                      <w:pStyle w:val="6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EDC99">
    <w:pPr>
      <w:pStyle w:val="6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12140" cy="252095"/>
              <wp:effectExtent l="0" t="0" r="0" b="0"/>
              <wp:wrapNone/>
              <wp:docPr id="6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14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1C7A24">
                          <w:pPr>
                            <w:pStyle w:val="6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9.85pt;width:48.2pt;mso-position-horizontal:center;mso-position-horizontal-relative:margin;z-index:251661312;mso-width-relative:page;mso-height-relative:page;" filled="f" stroked="f" coordsize="21600,21600" o:gfxdata="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IOyqFbUAAAAAwEAAA8AAAAAAAAAAQAgAAAAIgAAAGRycy9kb3ducmV2LnhtbFBLAQIUABQA&#10;AAAIAIdO4kCBd3LwuwEAAHQDAAAOAAAAAAAAAAEAIAAAACM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31C7A24">
                    <w:pPr>
                      <w:pStyle w:val="6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82789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61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41620B"/>
    <w:rsid w:val="00021D42"/>
    <w:rsid w:val="000B2BCC"/>
    <w:rsid w:val="000B663C"/>
    <w:rsid w:val="000C78F6"/>
    <w:rsid w:val="000E0E03"/>
    <w:rsid w:val="00131259"/>
    <w:rsid w:val="00195013"/>
    <w:rsid w:val="001B604E"/>
    <w:rsid w:val="001C68B8"/>
    <w:rsid w:val="001F5705"/>
    <w:rsid w:val="001F7283"/>
    <w:rsid w:val="00213CEF"/>
    <w:rsid w:val="00220E32"/>
    <w:rsid w:val="0022521F"/>
    <w:rsid w:val="0024306E"/>
    <w:rsid w:val="002740DE"/>
    <w:rsid w:val="002F5827"/>
    <w:rsid w:val="00303873"/>
    <w:rsid w:val="003565BF"/>
    <w:rsid w:val="003758CD"/>
    <w:rsid w:val="003825CB"/>
    <w:rsid w:val="0038481C"/>
    <w:rsid w:val="003F68EB"/>
    <w:rsid w:val="00412CB0"/>
    <w:rsid w:val="0041620B"/>
    <w:rsid w:val="0049132A"/>
    <w:rsid w:val="004A2BFD"/>
    <w:rsid w:val="004F056E"/>
    <w:rsid w:val="00517C2C"/>
    <w:rsid w:val="00546F56"/>
    <w:rsid w:val="005579F7"/>
    <w:rsid w:val="00560EDC"/>
    <w:rsid w:val="005806AD"/>
    <w:rsid w:val="005C6386"/>
    <w:rsid w:val="005F64B9"/>
    <w:rsid w:val="00613952"/>
    <w:rsid w:val="006814C0"/>
    <w:rsid w:val="006A4D5D"/>
    <w:rsid w:val="006B02D4"/>
    <w:rsid w:val="006D2E0D"/>
    <w:rsid w:val="006D76BD"/>
    <w:rsid w:val="0074526F"/>
    <w:rsid w:val="00745A26"/>
    <w:rsid w:val="007618F5"/>
    <w:rsid w:val="00771EA9"/>
    <w:rsid w:val="00786AE0"/>
    <w:rsid w:val="007873BE"/>
    <w:rsid w:val="007B6111"/>
    <w:rsid w:val="007D1045"/>
    <w:rsid w:val="007D513A"/>
    <w:rsid w:val="007F00AE"/>
    <w:rsid w:val="0082677C"/>
    <w:rsid w:val="00844797"/>
    <w:rsid w:val="008516CD"/>
    <w:rsid w:val="008D19DC"/>
    <w:rsid w:val="008D4D5A"/>
    <w:rsid w:val="008F12EC"/>
    <w:rsid w:val="00946EF0"/>
    <w:rsid w:val="00952F33"/>
    <w:rsid w:val="009577C3"/>
    <w:rsid w:val="009B149C"/>
    <w:rsid w:val="009C41C5"/>
    <w:rsid w:val="009C540D"/>
    <w:rsid w:val="009E0D85"/>
    <w:rsid w:val="00A075AD"/>
    <w:rsid w:val="00A23ECD"/>
    <w:rsid w:val="00A5520D"/>
    <w:rsid w:val="00B13CFF"/>
    <w:rsid w:val="00B71518"/>
    <w:rsid w:val="00B73868"/>
    <w:rsid w:val="00B91E99"/>
    <w:rsid w:val="00B9367D"/>
    <w:rsid w:val="00B95732"/>
    <w:rsid w:val="00BA316D"/>
    <w:rsid w:val="00BB18D1"/>
    <w:rsid w:val="00BB342D"/>
    <w:rsid w:val="00BF31C5"/>
    <w:rsid w:val="00C005DD"/>
    <w:rsid w:val="00C11990"/>
    <w:rsid w:val="00C303FF"/>
    <w:rsid w:val="00C34B30"/>
    <w:rsid w:val="00C36C7C"/>
    <w:rsid w:val="00C46566"/>
    <w:rsid w:val="00C5035E"/>
    <w:rsid w:val="00C60768"/>
    <w:rsid w:val="00C610A6"/>
    <w:rsid w:val="00CA78CF"/>
    <w:rsid w:val="00CF27F2"/>
    <w:rsid w:val="00CF569F"/>
    <w:rsid w:val="00D11DB2"/>
    <w:rsid w:val="00D25F3E"/>
    <w:rsid w:val="00D30CDB"/>
    <w:rsid w:val="00D51BA0"/>
    <w:rsid w:val="00D65456"/>
    <w:rsid w:val="00D93D03"/>
    <w:rsid w:val="00D95369"/>
    <w:rsid w:val="00DA67BE"/>
    <w:rsid w:val="00DC6DAF"/>
    <w:rsid w:val="00DE033A"/>
    <w:rsid w:val="00DF6FE4"/>
    <w:rsid w:val="00E1080C"/>
    <w:rsid w:val="00E30E74"/>
    <w:rsid w:val="00E92C43"/>
    <w:rsid w:val="00E94111"/>
    <w:rsid w:val="00EB4AC9"/>
    <w:rsid w:val="00EB5D03"/>
    <w:rsid w:val="00F1583E"/>
    <w:rsid w:val="00F71255"/>
    <w:rsid w:val="00F73103"/>
    <w:rsid w:val="00F8671B"/>
    <w:rsid w:val="00F93947"/>
    <w:rsid w:val="00FA1B2F"/>
    <w:rsid w:val="00FE089C"/>
    <w:rsid w:val="00FE4CB6"/>
    <w:rsid w:val="049C5F77"/>
    <w:rsid w:val="07110198"/>
    <w:rsid w:val="089F33B7"/>
    <w:rsid w:val="0C4023EE"/>
    <w:rsid w:val="0EA9007B"/>
    <w:rsid w:val="10600437"/>
    <w:rsid w:val="11740827"/>
    <w:rsid w:val="16E36AB1"/>
    <w:rsid w:val="172900AC"/>
    <w:rsid w:val="17947971"/>
    <w:rsid w:val="17C4147E"/>
    <w:rsid w:val="17F124F0"/>
    <w:rsid w:val="1A6E356E"/>
    <w:rsid w:val="1B2511EE"/>
    <w:rsid w:val="24F379E3"/>
    <w:rsid w:val="261E3BA2"/>
    <w:rsid w:val="2CA179CA"/>
    <w:rsid w:val="2E217DAF"/>
    <w:rsid w:val="399229D8"/>
    <w:rsid w:val="3B924D65"/>
    <w:rsid w:val="3CEC5905"/>
    <w:rsid w:val="3E78074F"/>
    <w:rsid w:val="46A84713"/>
    <w:rsid w:val="47C3461D"/>
    <w:rsid w:val="4C3C012F"/>
    <w:rsid w:val="4C82417A"/>
    <w:rsid w:val="4CB62BF0"/>
    <w:rsid w:val="50983726"/>
    <w:rsid w:val="50F16D5E"/>
    <w:rsid w:val="51906DB2"/>
    <w:rsid w:val="537846E4"/>
    <w:rsid w:val="564B7E98"/>
    <w:rsid w:val="56704680"/>
    <w:rsid w:val="5A3A1F69"/>
    <w:rsid w:val="5AB55F34"/>
    <w:rsid w:val="5B2C2726"/>
    <w:rsid w:val="5F201219"/>
    <w:rsid w:val="5F4B0AED"/>
    <w:rsid w:val="61455C48"/>
    <w:rsid w:val="63070349"/>
    <w:rsid w:val="6524623A"/>
    <w:rsid w:val="66C81CC2"/>
    <w:rsid w:val="69445450"/>
    <w:rsid w:val="6C751662"/>
    <w:rsid w:val="6D304FB4"/>
    <w:rsid w:val="70C27476"/>
    <w:rsid w:val="735C6673"/>
    <w:rsid w:val="75A0040B"/>
    <w:rsid w:val="75DB1F2B"/>
    <w:rsid w:val="77006696"/>
    <w:rsid w:val="77E4291C"/>
    <w:rsid w:val="788C1A42"/>
    <w:rsid w:val="7FF5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napToGrid w:val="0"/>
      <w:spacing w:line="600" w:lineRule="exact"/>
      <w:jc w:val="center"/>
    </w:pPr>
    <w:rPr>
      <w:rFonts w:ascii="宋体" w:eastAsia="宋体"/>
      <w:b/>
      <w:sz w:val="44"/>
    </w:rPr>
  </w:style>
  <w:style w:type="paragraph" w:styleId="3">
    <w:name w:val="annotation text"/>
    <w:basedOn w:val="1"/>
    <w:link w:val="17"/>
    <w:qFormat/>
    <w:uiPriority w:val="0"/>
    <w:pPr>
      <w:jc w:val="left"/>
    </w:pPr>
  </w:style>
  <w:style w:type="paragraph" w:styleId="4">
    <w:name w:val="Date"/>
    <w:basedOn w:val="1"/>
    <w:next w:val="1"/>
    <w:qFormat/>
    <w:uiPriority w:val="0"/>
    <w:rPr>
      <w:rFonts w:hint="eastAsia" w:ascii="仿宋_GB2312" w:hAnsi="宋体" w:eastAsia="仿宋_GB2312"/>
      <w:sz w:val="32"/>
      <w:szCs w:val="32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18"/>
    <w:qFormat/>
    <w:uiPriority w:val="0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character" w:customStyle="1" w:styleId="15">
    <w:name w:val="页眉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11"/>
    <w:link w:val="3"/>
    <w:qFormat/>
    <w:uiPriority w:val="0"/>
    <w:rPr>
      <w:kern w:val="2"/>
      <w:sz w:val="21"/>
      <w:szCs w:val="24"/>
    </w:rPr>
  </w:style>
  <w:style w:type="character" w:customStyle="1" w:styleId="18">
    <w:name w:val="批注主题 Char"/>
    <w:basedOn w:val="17"/>
    <w:link w:val="9"/>
    <w:qFormat/>
    <w:uiPriority w:val="0"/>
    <w:rPr>
      <w:b/>
      <w:bCs/>
      <w:kern w:val="2"/>
      <w:sz w:val="21"/>
      <w:szCs w:val="24"/>
    </w:rPr>
  </w:style>
  <w:style w:type="character" w:customStyle="1" w:styleId="19">
    <w:name w:val="批注框文本 Char"/>
    <w:basedOn w:val="11"/>
    <w:link w:val="5"/>
    <w:qFormat/>
    <w:uiPriority w:val="0"/>
    <w:rPr>
      <w:kern w:val="2"/>
      <w:sz w:val="18"/>
      <w:szCs w:val="18"/>
    </w:rPr>
  </w:style>
  <w:style w:type="character" w:customStyle="1" w:styleId="20">
    <w:name w:val="15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0"/>
    <w:basedOn w:val="11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63B8EC-5B5A-4651-9E86-425CBDFD0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3</Pages>
  <Words>2943</Words>
  <Characters>3021</Characters>
  <Lines>41</Lines>
  <Paragraphs>11</Paragraphs>
  <TotalTime>5</TotalTime>
  <ScaleCrop>false</ScaleCrop>
  <LinksUpToDate>false</LinksUpToDate>
  <CharactersWithSpaces>3136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2018-06-25T01:13:00Z</dcterms:created>
  <dc:creator>Lenovo User</dc:creator>
  <cp:lastModifiedBy>吴丽美</cp:lastModifiedBy>
  <cp:lastPrinted>2023-07-27T02:02:00Z</cp:lastPrinted>
  <dcterms:modified xsi:type="dcterms:W3CDTF">2024-12-16T02:45:32Z</dcterms:modified>
  <dc:title>河南农业大学关于印发年度教学质量考评办法的通知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468CAD57A23E4C1798AC9B0330734A0B</vt:lpwstr>
  </property>
</Properties>
</file>