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534F103">
      <w:pPr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1.打开火狐/谷歌浏览器，输入网址www.changxianggu.com，右上角登录</w:t>
      </w:r>
    </w:p>
    <w:p w14:paraId="2B839559">
      <w:r>
        <w:drawing>
          <wp:inline distT="0" distB="0" distL="114300" distR="114300">
            <wp:extent cx="5266690" cy="2583815"/>
            <wp:effectExtent l="0" t="0" r="10160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83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32EE77"/>
    <w:p w14:paraId="15D44C40">
      <w:pPr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2.选择大学管理端，账号由教务处统一下发，首次登录的初始密码为：123456</w:t>
      </w:r>
    </w:p>
    <w:p w14:paraId="74D4B688">
      <w:r>
        <w:drawing>
          <wp:inline distT="0" distB="0" distL="114300" distR="114300">
            <wp:extent cx="5266690" cy="2583815"/>
            <wp:effectExtent l="0" t="0" r="10160" b="698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83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58E28E"/>
    <w:p w14:paraId="54E02A4B"/>
    <w:p w14:paraId="77F5FD65"/>
    <w:p w14:paraId="2BD67D45"/>
    <w:p w14:paraId="3ABBD45A"/>
    <w:p w14:paraId="648C3E20"/>
    <w:p w14:paraId="2FAA6AF0"/>
    <w:p w14:paraId="73F85E95">
      <w:pPr>
        <w:numPr>
          <w:ilvl w:val="0"/>
          <w:numId w:val="0"/>
        </w:numPr>
        <w:rPr>
          <w:rFonts w:hint="eastAsia"/>
          <w:b/>
          <w:bCs/>
          <w:sz w:val="32"/>
          <w:szCs w:val="40"/>
          <w:lang w:val="en-US" w:eastAsia="zh-CN"/>
        </w:rPr>
      </w:pPr>
      <w:r>
        <w:rPr>
          <w:rFonts w:hint="eastAsia"/>
          <w:b/>
          <w:bCs/>
          <w:sz w:val="32"/>
          <w:szCs w:val="40"/>
          <w:lang w:val="en-US" w:eastAsia="zh-CN"/>
        </w:rPr>
        <w:t>教材管理---教材审核</w:t>
      </w:r>
    </w:p>
    <w:p w14:paraId="4D2B7EE7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进行审核工作 (通过或驳回)</w:t>
      </w:r>
    </w:p>
    <w:p w14:paraId="112FF7F0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2880" cy="2259965"/>
            <wp:effectExtent l="0" t="0" r="13970" b="6985"/>
            <wp:docPr id="11" name="图片 11" descr="5f3b35a1a9bb602e81ca2b08b66afc9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5f3b35a1a9bb602e81ca2b08b66afc9b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259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CEE850">
      <w:pPr>
        <w:rPr>
          <w:rFonts w:hint="eastAsia" w:eastAsiaTheme="minorEastAsia"/>
          <w:lang w:eastAsia="zh-CN"/>
        </w:rPr>
      </w:pPr>
    </w:p>
    <w:p w14:paraId="590947D3">
      <w:pPr>
        <w:rPr>
          <w:rFonts w:hint="eastAsia"/>
          <w:b/>
          <w:bCs/>
          <w:sz w:val="32"/>
          <w:szCs w:val="40"/>
          <w:lang w:val="en-US" w:eastAsia="zh-CN"/>
        </w:rPr>
      </w:pPr>
      <w:r>
        <w:rPr>
          <w:rFonts w:hint="eastAsia"/>
          <w:b/>
          <w:bCs/>
          <w:sz w:val="32"/>
          <w:szCs w:val="40"/>
          <w:lang w:val="en-US" w:eastAsia="zh-CN"/>
        </w:rPr>
        <w:t xml:space="preserve">点击全选可执行 </w:t>
      </w:r>
      <w:r>
        <w:rPr>
          <w:rFonts w:hint="eastAsia"/>
          <w:b/>
          <w:bCs/>
          <w:color w:val="000000" w:themeColor="text1"/>
          <w:sz w:val="32"/>
          <w:szCs w:val="40"/>
          <w:lang w:val="en-US" w:eastAsia="zh-CN"/>
          <w14:textFill>
            <w14:solidFill>
              <w14:schemeClr w14:val="tx1"/>
            </w14:solidFill>
          </w14:textFill>
        </w:rPr>
        <w:t>‘批量审核按键’</w:t>
      </w:r>
    </w:p>
    <w:p w14:paraId="3205B5B5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325" cy="2235200"/>
            <wp:effectExtent l="0" t="0" r="9525" b="12700"/>
            <wp:docPr id="3" name="图片 3" descr="57f1eda8b9ae8d451ee629ffc0800a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57f1eda8b9ae8d451ee629ffc0800a4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23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C76153">
      <w:pPr>
        <w:rPr>
          <w:rFonts w:hint="eastAsia" w:eastAsiaTheme="minorEastAsia"/>
          <w:lang w:eastAsia="zh-CN"/>
        </w:rPr>
      </w:pPr>
    </w:p>
    <w:p w14:paraId="38745D29">
      <w:pPr>
        <w:rPr>
          <w:rFonts w:hint="eastAsia" w:eastAsiaTheme="minorEastAsia"/>
          <w:lang w:eastAsia="zh-CN"/>
        </w:rPr>
      </w:pPr>
    </w:p>
    <w:p w14:paraId="5F1DAB1A">
      <w:pPr>
        <w:rPr>
          <w:rFonts w:hint="eastAsia" w:eastAsiaTheme="minorEastAsia"/>
          <w:lang w:eastAsia="zh-CN"/>
        </w:rPr>
      </w:pPr>
    </w:p>
    <w:p w14:paraId="160DE22F">
      <w:pPr>
        <w:rPr>
          <w:rFonts w:hint="eastAsia" w:eastAsiaTheme="minorEastAsia"/>
          <w:lang w:eastAsia="zh-CN"/>
        </w:rPr>
      </w:pPr>
    </w:p>
    <w:p w14:paraId="757DBBD1">
      <w:pPr>
        <w:rPr>
          <w:rFonts w:hint="eastAsia" w:eastAsiaTheme="minorEastAsia"/>
          <w:lang w:eastAsia="zh-CN"/>
        </w:rPr>
      </w:pPr>
    </w:p>
    <w:p w14:paraId="062A8BAA">
      <w:pPr>
        <w:numPr>
          <w:ilvl w:val="0"/>
          <w:numId w:val="0"/>
        </w:numPr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点击“选书详情”，查看具体信息，可点击教材封面查看教材信息，查看班级信息等</w:t>
      </w:r>
    </w:p>
    <w:p w14:paraId="15254BBB">
      <w:pPr>
        <w:rPr>
          <w:rFonts w:hint="default"/>
          <w:color w:val="FF0000"/>
          <w:sz w:val="28"/>
          <w:szCs w:val="36"/>
          <w:lang w:val="en-US" w:eastAsia="zh-CN"/>
        </w:rPr>
      </w:pPr>
      <w:r>
        <w:rPr>
          <w:rFonts w:hint="eastAsia"/>
          <w:color w:val="FF0000"/>
          <w:sz w:val="28"/>
          <w:szCs w:val="36"/>
          <w:lang w:val="en-US" w:eastAsia="zh-CN"/>
        </w:rPr>
        <w:t>（注意：下方学生用书是一定有班级的，如果没有班级则表示并未给班级学生选上教材，学生此时看不到教材！！！）</w:t>
      </w:r>
    </w:p>
    <w:p w14:paraId="49445D09">
      <w:pPr>
        <w:numPr>
          <w:ilvl w:val="0"/>
          <w:numId w:val="0"/>
        </w:numPr>
        <w:rPr>
          <w:rFonts w:hint="eastAsia"/>
          <w:sz w:val="24"/>
          <w:szCs w:val="32"/>
          <w:lang w:val="en-US" w:eastAsia="zh-CN"/>
        </w:rPr>
      </w:pPr>
    </w:p>
    <w:p w14:paraId="08B1B33D">
      <w:r>
        <w:drawing>
          <wp:inline distT="0" distB="0" distL="114300" distR="114300">
            <wp:extent cx="5273040" cy="2673350"/>
            <wp:effectExtent l="0" t="0" r="3810" b="1270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67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C7D0A6"/>
    <w:p w14:paraId="0BC04E73"/>
    <w:p w14:paraId="32729D17"/>
    <w:p w14:paraId="5D18DA92"/>
    <w:p w14:paraId="027C66B2"/>
    <w:p w14:paraId="0C9BAC42"/>
    <w:p w14:paraId="3CD574E4">
      <w:pPr>
        <w:rPr>
          <w:rFonts w:hint="eastAsia"/>
          <w:color w:val="000000" w:themeColor="text1"/>
          <w:sz w:val="28"/>
          <w:szCs w:val="36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/>
          <w:color w:val="000000" w:themeColor="text1"/>
          <w:sz w:val="28"/>
          <w:szCs w:val="36"/>
          <w:lang w:val="en-US" w:eastAsia="zh-CN"/>
          <w14:textFill>
            <w14:solidFill>
              <w14:schemeClr w14:val="tx1"/>
            </w14:solidFill>
          </w14:textFill>
        </w:rPr>
        <w:t>教材标红表示：该教材为“非优秀教材”或老师自主添加，后期还未判定的教材</w:t>
      </w:r>
    </w:p>
    <w:p w14:paraId="06023C8C">
      <w:r>
        <w:drawing>
          <wp:inline distT="0" distB="0" distL="114300" distR="114300">
            <wp:extent cx="5138420" cy="2634615"/>
            <wp:effectExtent l="0" t="0" r="5080" b="133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38420" cy="2634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4E5D34"/>
    <w:p w14:paraId="2C6C53DC"/>
    <w:p w14:paraId="2068EEFC"/>
    <w:p w14:paraId="1031C8C9"/>
    <w:p w14:paraId="293232B5"/>
    <w:p w14:paraId="20CE9C90">
      <w:pPr>
        <w:rPr>
          <w:rFonts w:hint="default"/>
          <w:color w:val="000000" w:themeColor="text1"/>
          <w:sz w:val="28"/>
          <w:szCs w:val="36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/>
          <w:color w:val="000000" w:themeColor="text1"/>
          <w:sz w:val="28"/>
          <w:szCs w:val="36"/>
          <w:lang w:val="en-US" w:eastAsia="zh-CN"/>
          <w14:textFill>
            <w14:solidFill>
              <w14:schemeClr w14:val="tx1"/>
            </w14:solidFill>
          </w14:textFill>
        </w:rPr>
        <w:t>班级标红说明：教师提交的选书班级与导入的原始数据不一致，需核实原因</w:t>
      </w:r>
    </w:p>
    <w:p w14:paraId="2CFE49A5">
      <w:r>
        <w:drawing>
          <wp:inline distT="0" distB="0" distL="114300" distR="114300">
            <wp:extent cx="5267325" cy="2301240"/>
            <wp:effectExtent l="0" t="0" r="9525" b="381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30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D4383A"/>
    <w:p w14:paraId="33CEC8DD"/>
    <w:p w14:paraId="6B3200D5"/>
    <w:p w14:paraId="384D4003"/>
    <w:p w14:paraId="1A631FB3"/>
    <w:p w14:paraId="7BF5147A"/>
    <w:p w14:paraId="46B9B19B"/>
    <w:p w14:paraId="5C21E7F0"/>
    <w:p w14:paraId="0005B72D"/>
    <w:p w14:paraId="43550F38">
      <w:pPr>
        <w:numPr>
          <w:ilvl w:val="0"/>
          <w:numId w:val="0"/>
        </w:numPr>
        <w:rPr>
          <w:rFonts w:hint="eastAsia"/>
          <w:b/>
          <w:bCs/>
          <w:color w:val="000000" w:themeColor="text1"/>
          <w:sz w:val="28"/>
          <w:szCs w:val="36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/>
          <w:color w:val="000000" w:themeColor="text1"/>
          <w:sz w:val="28"/>
          <w:szCs w:val="36"/>
          <w:lang w:val="en-US" w:eastAsia="zh-CN"/>
          <w14:textFill>
            <w14:solidFill>
              <w14:schemeClr w14:val="tx1"/>
            </w14:solidFill>
          </w14:textFill>
        </w:rPr>
        <w:t>新进教师添加：教务管理--教师管理--新增</w:t>
      </w:r>
    </w:p>
    <w:p w14:paraId="689AF281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3515" cy="2281555"/>
            <wp:effectExtent l="0" t="0" r="13335" b="4445"/>
            <wp:docPr id="5" name="图片 5" descr="c01dc1065fb224aab07d2c9ab764f6f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01dc1065fb224aab07d2c9ab764f6fd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281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CE0993">
      <w:pPr>
        <w:rPr>
          <w:rFonts w:hint="default"/>
          <w:lang w:val="en-US" w:eastAsia="zh-CN"/>
        </w:rPr>
      </w:pPr>
    </w:p>
    <w:p w14:paraId="404C646B">
      <w:pPr>
        <w:rPr>
          <w:rFonts w:hint="default"/>
          <w:lang w:val="en-US" w:eastAsia="zh-CN"/>
        </w:rPr>
      </w:pPr>
    </w:p>
    <w:p w14:paraId="44B6FFF9">
      <w:pPr>
        <w:rPr>
          <w:rFonts w:hint="default"/>
          <w:lang w:val="en-US" w:eastAsia="zh-CN"/>
        </w:rPr>
      </w:pPr>
    </w:p>
    <w:p w14:paraId="43E1E348">
      <w:pPr>
        <w:rPr>
          <w:rFonts w:hint="default"/>
          <w:lang w:val="en-US" w:eastAsia="zh-CN"/>
        </w:rPr>
      </w:pPr>
    </w:p>
    <w:p w14:paraId="25844EF5">
      <w:pPr>
        <w:rPr>
          <w:rFonts w:hint="default"/>
          <w:lang w:val="en-US" w:eastAsia="zh-CN"/>
        </w:rPr>
      </w:pPr>
    </w:p>
    <w:p w14:paraId="038A4B2C">
      <w:pPr>
        <w:rPr>
          <w:rFonts w:hint="default"/>
          <w:lang w:val="en-US" w:eastAsia="zh-CN"/>
        </w:rPr>
      </w:pPr>
    </w:p>
    <w:p w14:paraId="219FF59A">
      <w:pPr>
        <w:rPr>
          <w:rFonts w:hint="eastAsia"/>
          <w:b/>
          <w:bCs/>
          <w:sz w:val="32"/>
          <w:szCs w:val="40"/>
          <w:lang w:val="en-US" w:eastAsia="zh-CN"/>
        </w:rPr>
      </w:pPr>
      <w:r>
        <w:rPr>
          <w:rFonts w:hint="eastAsia"/>
          <w:b/>
          <w:bCs/>
          <w:color w:val="000000" w:themeColor="text1"/>
          <w:sz w:val="32"/>
          <w:szCs w:val="40"/>
          <w:lang w:val="en-US" w:eastAsia="zh-CN"/>
          <w14:textFill>
            <w14:solidFill>
              <w14:schemeClr w14:val="tx1"/>
            </w14:solidFill>
          </w14:textFill>
        </w:rPr>
        <w:t>课程新增：</w:t>
      </w:r>
      <w:r>
        <w:rPr>
          <w:rFonts w:hint="eastAsia"/>
          <w:b/>
          <w:bCs/>
          <w:sz w:val="32"/>
          <w:szCs w:val="40"/>
          <w:lang w:val="en-US" w:eastAsia="zh-CN"/>
        </w:rPr>
        <w:t>教务管理--课程管理--新增课程</w:t>
      </w:r>
    </w:p>
    <w:p w14:paraId="16D5DD1E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49545" cy="1985010"/>
            <wp:effectExtent l="0" t="0" r="8255" b="15240"/>
            <wp:docPr id="6" name="图片 6" descr="e77348af8183975e71fe73246d68aad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e77348af8183975e71fe73246d68aad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49545" cy="1985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86F931">
      <w:pPr>
        <w:numPr>
          <w:ilvl w:val="0"/>
          <w:numId w:val="0"/>
        </w:numPr>
        <w:ind w:leftChars="0"/>
        <w:rPr>
          <w:rFonts w:hint="eastAsia"/>
          <w:color w:val="000000" w:themeColor="text1"/>
          <w:sz w:val="32"/>
          <w:szCs w:val="40"/>
          <w:lang w:val="en-US" w:eastAsia="zh-CN"/>
          <w14:textFill>
            <w14:solidFill>
              <w14:schemeClr w14:val="tx1"/>
            </w14:solidFill>
          </w14:textFill>
        </w:rPr>
      </w:pPr>
    </w:p>
    <w:p w14:paraId="050A98BE">
      <w:pPr>
        <w:numPr>
          <w:ilvl w:val="0"/>
          <w:numId w:val="0"/>
        </w:numPr>
        <w:ind w:leftChars="0"/>
        <w:rPr>
          <w:rFonts w:hint="eastAsia"/>
          <w:color w:val="000000" w:themeColor="text1"/>
          <w:sz w:val="32"/>
          <w:szCs w:val="40"/>
          <w:lang w:val="en-US" w:eastAsia="zh-CN"/>
          <w14:textFill>
            <w14:solidFill>
              <w14:schemeClr w14:val="tx1"/>
            </w14:solidFill>
          </w14:textFill>
        </w:rPr>
      </w:pPr>
    </w:p>
    <w:p w14:paraId="569F172E">
      <w:pPr>
        <w:numPr>
          <w:ilvl w:val="0"/>
          <w:numId w:val="0"/>
        </w:numPr>
        <w:ind w:leftChars="0"/>
        <w:rPr>
          <w:rFonts w:hint="eastAsia"/>
          <w:color w:val="000000" w:themeColor="text1"/>
          <w:sz w:val="32"/>
          <w:szCs w:val="40"/>
          <w:lang w:val="en-US" w:eastAsia="zh-CN"/>
          <w14:textFill>
            <w14:solidFill>
              <w14:schemeClr w14:val="tx1"/>
            </w14:solidFill>
          </w14:textFill>
        </w:rPr>
      </w:pPr>
    </w:p>
    <w:p w14:paraId="676725B7">
      <w:pPr>
        <w:numPr>
          <w:ilvl w:val="0"/>
          <w:numId w:val="0"/>
        </w:numPr>
        <w:ind w:leftChars="0"/>
        <w:rPr>
          <w:rFonts w:hint="eastAsia"/>
          <w:color w:val="000000" w:themeColor="text1"/>
          <w:sz w:val="32"/>
          <w:szCs w:val="40"/>
          <w:lang w:val="en-US" w:eastAsia="zh-CN"/>
          <w14:textFill>
            <w14:solidFill>
              <w14:schemeClr w14:val="tx1"/>
            </w14:solidFill>
          </w14:textFill>
        </w:rPr>
      </w:pPr>
    </w:p>
    <w:p w14:paraId="737BCBA0">
      <w:pPr>
        <w:numPr>
          <w:ilvl w:val="0"/>
          <w:numId w:val="0"/>
        </w:numPr>
        <w:ind w:leftChars="0"/>
        <w:rPr>
          <w:rFonts w:hint="eastAsia"/>
          <w:color w:val="000000" w:themeColor="text1"/>
          <w:sz w:val="32"/>
          <w:szCs w:val="40"/>
          <w:lang w:val="en-US" w:eastAsia="zh-CN"/>
          <w14:textFill>
            <w14:solidFill>
              <w14:schemeClr w14:val="tx1"/>
            </w14:solidFill>
          </w14:textFill>
        </w:rPr>
      </w:pPr>
    </w:p>
    <w:p w14:paraId="423B8134">
      <w:pPr>
        <w:numPr>
          <w:ilvl w:val="0"/>
          <w:numId w:val="0"/>
        </w:numPr>
        <w:ind w:leftChars="0"/>
        <w:rPr>
          <w:rFonts w:hint="eastAsia"/>
          <w:color w:val="000000" w:themeColor="text1"/>
          <w:sz w:val="32"/>
          <w:szCs w:val="40"/>
          <w:lang w:val="en-US" w:eastAsia="zh-CN"/>
          <w14:textFill>
            <w14:solidFill>
              <w14:schemeClr w14:val="tx1"/>
            </w14:solidFill>
          </w14:textFill>
        </w:rPr>
      </w:pPr>
    </w:p>
    <w:p w14:paraId="2ED4CFC7">
      <w:pPr>
        <w:numPr>
          <w:ilvl w:val="0"/>
          <w:numId w:val="0"/>
        </w:numPr>
        <w:rPr>
          <w:rFonts w:hint="eastAsia"/>
          <w:b/>
          <w:bCs/>
          <w:color w:val="000000" w:themeColor="text1"/>
          <w:sz w:val="32"/>
          <w:szCs w:val="40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/>
          <w:color w:val="000000" w:themeColor="text1"/>
          <w:sz w:val="32"/>
          <w:szCs w:val="40"/>
          <w:lang w:val="en-US" w:eastAsia="zh-CN"/>
          <w14:textFill>
            <w14:solidFill>
              <w14:schemeClr w14:val="tx1"/>
            </w14:solidFill>
          </w14:textFill>
        </w:rPr>
        <w:t>修改课程：教务管理-课程管理-找到对应的课程点击修改</w:t>
      </w:r>
    </w:p>
    <w:p w14:paraId="1B5222C9">
      <w:pPr>
        <w:numPr>
          <w:ilvl w:val="0"/>
          <w:numId w:val="0"/>
        </w:numPr>
        <w:rPr>
          <w:rFonts w:hint="default"/>
          <w:color w:val="000000" w:themeColor="text1"/>
          <w:sz w:val="32"/>
          <w:szCs w:val="40"/>
          <w:lang w:val="en-US" w:eastAsia="zh-CN"/>
          <w14:textFill>
            <w14:solidFill>
              <w14:schemeClr w14:val="tx1"/>
            </w14:solidFill>
          </w14:textFill>
        </w:rPr>
      </w:pPr>
    </w:p>
    <w:p w14:paraId="022875C0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1135" cy="1948815"/>
            <wp:effectExtent l="0" t="0" r="5715" b="13335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948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CFAB95">
      <w:pPr>
        <w:numPr>
          <w:ilvl w:val="0"/>
          <w:numId w:val="0"/>
        </w:numPr>
        <w:ind w:leftChars="0"/>
      </w:pPr>
    </w:p>
    <w:p w14:paraId="1E0BAF0D">
      <w:pPr>
        <w:numPr>
          <w:ilvl w:val="0"/>
          <w:numId w:val="0"/>
        </w:numPr>
        <w:ind w:leftChars="0"/>
      </w:pPr>
    </w:p>
    <w:p w14:paraId="0621BB4A">
      <w:pPr>
        <w:numPr>
          <w:ilvl w:val="0"/>
          <w:numId w:val="0"/>
        </w:numPr>
        <w:ind w:leftChars="0"/>
      </w:pPr>
    </w:p>
    <w:p w14:paraId="11649FD9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 w14:paraId="4015FA45">
      <w:pPr>
        <w:rPr>
          <w:rFonts w:hint="default"/>
          <w:lang w:val="en-US" w:eastAsia="zh-CN"/>
        </w:rPr>
      </w:pPr>
    </w:p>
    <w:p w14:paraId="2C327B27">
      <w:pPr>
        <w:rPr>
          <w:rFonts w:hint="default"/>
          <w:sz w:val="22"/>
          <w:szCs w:val="28"/>
          <w:lang w:val="en-US" w:eastAsia="zh-CN"/>
        </w:rPr>
      </w:pPr>
    </w:p>
    <w:p w14:paraId="320B3565">
      <w:pPr>
        <w:rPr>
          <w:rFonts w:hint="eastAsia"/>
          <w:b/>
          <w:bCs/>
          <w:color w:val="000000" w:themeColor="text1"/>
          <w:sz w:val="28"/>
          <w:szCs w:val="36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/>
          <w:color w:val="000000" w:themeColor="text1"/>
          <w:sz w:val="28"/>
          <w:szCs w:val="36"/>
          <w:lang w:val="en-US" w:eastAsia="zh-CN"/>
          <w14:textFill>
            <w14:solidFill>
              <w14:schemeClr w14:val="tx1"/>
            </w14:solidFill>
          </w14:textFill>
        </w:rPr>
        <w:t>教研室新增：教务管理--教研室管理--新增     教研室代码可以选择和教研室名称一样</w:t>
      </w:r>
    </w:p>
    <w:p w14:paraId="46237DD1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5420" cy="2546985"/>
            <wp:effectExtent l="0" t="0" r="11430" b="5715"/>
            <wp:docPr id="4" name="图片 4" descr="7dca0aea5d38f016353976cf397821d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7dca0aea5d38f016353976cf397821d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46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F6D37E">
      <w:pPr>
        <w:rPr>
          <w:rFonts w:hint="eastAsia"/>
          <w:lang w:val="en-US" w:eastAsia="zh-CN"/>
        </w:rPr>
      </w:pPr>
    </w:p>
    <w:p w14:paraId="37A0C01F">
      <w:pPr>
        <w:rPr>
          <w:rFonts w:hint="eastAsia"/>
          <w:lang w:val="en-US" w:eastAsia="zh-CN"/>
        </w:rPr>
      </w:pPr>
    </w:p>
    <w:p w14:paraId="0F376710">
      <w:pPr>
        <w:rPr>
          <w:rFonts w:hint="eastAsia"/>
          <w:lang w:val="en-US" w:eastAsia="zh-CN"/>
        </w:rPr>
      </w:pPr>
    </w:p>
    <w:p w14:paraId="195E81CA">
      <w:pPr>
        <w:rPr>
          <w:rFonts w:hint="eastAsia"/>
          <w:lang w:val="en-US" w:eastAsia="zh-CN"/>
        </w:rPr>
      </w:pPr>
    </w:p>
    <w:p w14:paraId="5BF48B83">
      <w:pPr>
        <w:rPr>
          <w:rFonts w:hint="eastAsia"/>
          <w:lang w:val="en-US" w:eastAsia="zh-CN"/>
        </w:rPr>
      </w:pPr>
    </w:p>
    <w:p w14:paraId="13533885">
      <w:pPr>
        <w:rPr>
          <w:rFonts w:hint="eastAsia"/>
          <w:lang w:val="en-US" w:eastAsia="zh-CN"/>
        </w:rPr>
      </w:pPr>
    </w:p>
    <w:p w14:paraId="134D1166">
      <w:pPr>
        <w:rPr>
          <w:rFonts w:hint="eastAsia"/>
          <w:lang w:val="en-US" w:eastAsia="zh-CN"/>
        </w:rPr>
      </w:pPr>
    </w:p>
    <w:p w14:paraId="59B69010">
      <w:pPr>
        <w:rPr>
          <w:rFonts w:hint="default"/>
          <w:b/>
          <w:bCs/>
          <w:color w:val="000000" w:themeColor="text1"/>
          <w:sz w:val="28"/>
          <w:szCs w:val="36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/>
          <w:color w:val="000000" w:themeColor="text1"/>
          <w:sz w:val="28"/>
          <w:szCs w:val="36"/>
          <w:lang w:val="en-US" w:eastAsia="zh-CN"/>
          <w14:textFill>
            <w14:solidFill>
              <w14:schemeClr w14:val="tx1"/>
            </w14:solidFill>
          </w14:textFill>
        </w:rPr>
        <w:t>教材审核教材下载：下载内容可以由学校统一配置进行下载，全量下载是指教材审核中所有的教材下载，筛选条件下载可以由上方筛选栏进行筛选下载，根据自己需求下载即可</w:t>
      </w:r>
    </w:p>
    <w:p w14:paraId="1263C557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2405" cy="1876425"/>
            <wp:effectExtent l="0" t="0" r="4445" b="9525"/>
            <wp:docPr id="13" name="图片 13" descr="cb70bf56cc77682584319ac08146063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cb70bf56cc77682584319ac08146063a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DB86AE">
      <w:pPr>
        <w:rPr>
          <w:rFonts w:hint="default"/>
          <w:lang w:val="en-US" w:eastAsia="zh-CN"/>
        </w:rPr>
      </w:pPr>
    </w:p>
    <w:p w14:paraId="79658C60">
      <w:pPr>
        <w:jc w:val="center"/>
        <w:rPr>
          <w:rFonts w:hint="default"/>
          <w:b/>
          <w:bCs/>
          <w:sz w:val="44"/>
          <w:szCs w:val="52"/>
          <w:u w:val="single"/>
          <w:lang w:val="en-US" w:eastAsia="zh-CN"/>
        </w:rPr>
      </w:pPr>
      <w:r>
        <w:rPr>
          <w:rFonts w:hint="eastAsia"/>
          <w:b/>
          <w:bCs/>
          <w:sz w:val="44"/>
          <w:szCs w:val="52"/>
          <w:u w:val="single"/>
          <w:lang w:val="en-US" w:eastAsia="zh-CN"/>
        </w:rPr>
        <w:t>管理员辅助老师进行教材指定工作流程</w:t>
      </w:r>
    </w:p>
    <w:p w14:paraId="2CB1C945">
      <w:p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1.教材指定工作流程：教材审核---认领课程或（教材选用）----指定教材或不需选书（如果此门课程不需要教材，直接点击不需选书即）</w:t>
      </w:r>
      <w:r>
        <w:rPr>
          <w:rFonts w:hint="eastAsia"/>
          <w:color w:val="FF0000"/>
          <w:sz w:val="28"/>
          <w:szCs w:val="36"/>
          <w:lang w:val="en-US" w:eastAsia="zh-CN"/>
        </w:rPr>
        <w:t>（注：课程有任课教师时只需点击教材选用即可，如果没有任课教师需要先认领课程后进行教材选用）</w:t>
      </w:r>
    </w:p>
    <w:p w14:paraId="2B55765C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9865" cy="2171700"/>
            <wp:effectExtent l="0" t="0" r="6985" b="0"/>
            <wp:docPr id="14" name="图片 14" descr="b8d9bf7e35510ba21fa9463846fd460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b8d9bf7e35510ba21fa9463846fd460c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4574540"/>
            <wp:effectExtent l="0" t="0" r="8890" b="16510"/>
            <wp:docPr id="15" name="图片 15" descr="8d5c10b0809890fb8cd69cf6609e6a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8d5c10b0809890fb8cd69cf6609e6aa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4574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C3DDEB">
      <w:pPr>
        <w:rPr>
          <w:b/>
          <w:bCs/>
          <w:color w:val="000000" w:themeColor="text1"/>
          <w:sz w:val="28"/>
          <w:szCs w:val="36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/>
          <w:color w:val="000000" w:themeColor="text1"/>
          <w:sz w:val="28"/>
          <w:szCs w:val="36"/>
          <w:lang w:val="en-US" w:eastAsia="zh-CN"/>
          <w14:textFill>
            <w14:solidFill>
              <w14:schemeClr w14:val="tx1"/>
            </w14:solidFill>
          </w14:textFill>
        </w:rPr>
        <w:t>2.只输入ISBN码或教材名称搜索即可，后边选项不用填写</w:t>
      </w:r>
    </w:p>
    <w:p w14:paraId="4828E0DA">
      <w:r>
        <w:drawing>
          <wp:inline distT="0" distB="0" distL="114300" distR="114300">
            <wp:extent cx="5272405" cy="2428875"/>
            <wp:effectExtent l="0" t="0" r="4445" b="9525"/>
            <wp:docPr id="1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50D55B">
      <w:pPr>
        <w:rPr>
          <w:rFonts w:hint="default"/>
          <w:lang w:val="en-US" w:eastAsia="zh-CN"/>
        </w:rPr>
      </w:pPr>
    </w:p>
    <w:p w14:paraId="2527F608">
      <w:pPr>
        <w:rPr>
          <w:rFonts w:hint="eastAsia"/>
          <w:color w:val="000000" w:themeColor="text1"/>
          <w:sz w:val="32"/>
          <w:szCs w:val="40"/>
          <w:lang w:val="en-US" w:eastAsia="zh-CN"/>
          <w14:textFill>
            <w14:solidFill>
              <w14:schemeClr w14:val="tx1"/>
            </w14:solidFill>
          </w14:textFill>
        </w:rPr>
      </w:pPr>
    </w:p>
    <w:p w14:paraId="1FEF3C51">
      <w:pPr>
        <w:rPr>
          <w:rFonts w:hint="eastAsia"/>
          <w:color w:val="000000" w:themeColor="text1"/>
          <w:sz w:val="32"/>
          <w:szCs w:val="40"/>
          <w:lang w:val="en-US" w:eastAsia="zh-CN"/>
          <w14:textFill>
            <w14:solidFill>
              <w14:schemeClr w14:val="tx1"/>
            </w14:solidFill>
          </w14:textFill>
        </w:rPr>
      </w:pPr>
    </w:p>
    <w:p w14:paraId="5EE7E339">
      <w:pPr>
        <w:rPr>
          <w:rFonts w:hint="default"/>
          <w:b/>
          <w:bCs/>
          <w:color w:val="000000" w:themeColor="text1"/>
          <w:sz w:val="32"/>
          <w:szCs w:val="40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/>
          <w:color w:val="000000" w:themeColor="text1"/>
          <w:sz w:val="32"/>
          <w:szCs w:val="40"/>
          <w:lang w:val="en-US" w:eastAsia="zh-CN"/>
          <w14:textFill>
            <w14:solidFill>
              <w14:schemeClr w14:val="tx1"/>
            </w14:solidFill>
          </w14:textFill>
        </w:rPr>
        <w:t>3.点击选用后，有教师用书可以填写数量并选择</w:t>
      </w:r>
      <w:r>
        <w:rPr>
          <w:rFonts w:hint="eastAsia"/>
          <w:b/>
          <w:bCs/>
          <w:color w:val="FF0000"/>
          <w:sz w:val="32"/>
          <w:szCs w:val="40"/>
          <w:lang w:val="en-US" w:eastAsia="zh-CN"/>
        </w:rPr>
        <w:t>校区</w:t>
      </w:r>
      <w:r>
        <w:rPr>
          <w:rFonts w:hint="eastAsia"/>
          <w:b/>
          <w:bCs/>
          <w:color w:val="000000" w:themeColor="text1"/>
          <w:sz w:val="32"/>
          <w:szCs w:val="40"/>
          <w:lang w:val="en-US" w:eastAsia="zh-CN"/>
          <w14:textFill>
            <w14:solidFill>
              <w14:schemeClr w14:val="tx1"/>
            </w14:solidFill>
          </w14:textFill>
        </w:rPr>
        <w:t>，如果学校没有教师用书可以不填写，学生自主选书的学校学生购书模式为“自主购买”，填写完成提交。</w:t>
      </w:r>
      <w:bookmarkStart w:id="0" w:name="_GoBack"/>
      <w:bookmarkEnd w:id="0"/>
    </w:p>
    <w:p w14:paraId="134FB733">
      <w:r>
        <w:drawing>
          <wp:inline distT="0" distB="0" distL="114300" distR="114300">
            <wp:extent cx="5269230" cy="2383790"/>
            <wp:effectExtent l="0" t="0" r="7620" b="16510"/>
            <wp:docPr id="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383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1A8C80"/>
    <w:p w14:paraId="1E7FF9A8"/>
    <w:p w14:paraId="6A3E6F07">
      <w:r>
        <w:drawing>
          <wp:inline distT="0" distB="0" distL="114300" distR="114300">
            <wp:extent cx="5267325" cy="2552065"/>
            <wp:effectExtent l="0" t="0" r="9525" b="635"/>
            <wp:docPr id="1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5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8CA0D2"/>
    <w:p w14:paraId="26EF1768"/>
    <w:p w14:paraId="57779F93"/>
    <w:p w14:paraId="13F86F63"/>
    <w:p w14:paraId="39635B92"/>
    <w:p w14:paraId="607AA779"/>
    <w:p w14:paraId="427F3669">
      <w:pPr>
        <w:rPr>
          <w:rFonts w:hint="eastAsia"/>
          <w:color w:val="000000" w:themeColor="text1"/>
          <w:sz w:val="28"/>
          <w:szCs w:val="36"/>
          <w:lang w:val="en-US" w:eastAsia="zh-CN"/>
          <w14:textFill>
            <w14:solidFill>
              <w14:schemeClr w14:val="tx1"/>
            </w14:solidFill>
          </w14:textFill>
        </w:rPr>
      </w:pPr>
    </w:p>
    <w:p w14:paraId="66D62E17">
      <w:pPr>
        <w:rPr>
          <w:rFonts w:hint="default" w:eastAsiaTheme="minorEastAsia"/>
          <w:b/>
          <w:bCs/>
          <w:color w:val="000000" w:themeColor="text1"/>
          <w:sz w:val="28"/>
          <w:szCs w:val="36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/>
          <w:color w:val="000000" w:themeColor="text1"/>
          <w:sz w:val="28"/>
          <w:szCs w:val="36"/>
          <w:lang w:val="en-US" w:eastAsia="zh-CN"/>
          <w14:textFill>
            <w14:solidFill>
              <w14:schemeClr w14:val="tx1"/>
            </w14:solidFill>
          </w14:textFill>
        </w:rPr>
        <w:t>4.如果没有自己想用的教材，可以随意输入一串数字，搜索不到时下方有新增教材的按钮，点击新增即可，完善信息后提交。</w:t>
      </w:r>
    </w:p>
    <w:p w14:paraId="00E60584"/>
    <w:p w14:paraId="315C8C71">
      <w:r>
        <w:drawing>
          <wp:inline distT="0" distB="0" distL="114300" distR="114300">
            <wp:extent cx="5271770" cy="3553460"/>
            <wp:effectExtent l="0" t="0" r="5080" b="8890"/>
            <wp:docPr id="1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553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F9BEDF">
      <w:r>
        <w:drawing>
          <wp:inline distT="0" distB="0" distL="114300" distR="114300">
            <wp:extent cx="5270500" cy="2854960"/>
            <wp:effectExtent l="0" t="0" r="6350" b="2540"/>
            <wp:docPr id="2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85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128CE4"/>
    <w:p w14:paraId="691B576B"/>
    <w:p w14:paraId="63E1FA1F"/>
    <w:p w14:paraId="4B30ECA3"/>
    <w:p w14:paraId="7D939191"/>
    <w:p w14:paraId="3D23EE8A"/>
    <w:p w14:paraId="36AFC1A7"/>
    <w:p w14:paraId="30EACB9E">
      <w:pPr>
        <w:jc w:val="center"/>
        <w:rPr>
          <w:rFonts w:hint="eastAsia"/>
          <w:b/>
          <w:bCs/>
          <w:sz w:val="40"/>
          <w:szCs w:val="48"/>
          <w:lang w:val="en-US" w:eastAsia="zh-CN"/>
        </w:rPr>
      </w:pPr>
      <w:r>
        <w:rPr>
          <w:rFonts w:hint="eastAsia"/>
          <w:b/>
          <w:bCs/>
          <w:sz w:val="40"/>
          <w:szCs w:val="48"/>
          <w:lang w:val="en-US" w:eastAsia="zh-CN"/>
        </w:rPr>
        <w:t>教材回告、教材发放流程：</w:t>
      </w:r>
    </w:p>
    <w:p w14:paraId="432793BA">
      <w:pPr>
        <w:jc w:val="center"/>
        <w:rPr>
          <w:rFonts w:hint="eastAsia"/>
          <w:b/>
          <w:bCs/>
          <w:sz w:val="40"/>
          <w:szCs w:val="48"/>
          <w:lang w:val="en-US" w:eastAsia="zh-CN"/>
        </w:rPr>
      </w:pPr>
    </w:p>
    <w:p w14:paraId="038E05E9">
      <w:pPr>
        <w:numPr>
          <w:ilvl w:val="0"/>
          <w:numId w:val="1"/>
        </w:numPr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教材供应---回告管理</w:t>
      </w:r>
    </w:p>
    <w:p w14:paraId="54BE1DD0">
      <w:pPr>
        <w:ind w:firstLine="640" w:firstLineChars="200"/>
        <w:rPr>
          <w:rFonts w:hint="eastAsia"/>
          <w:sz w:val="32"/>
          <w:szCs w:val="40"/>
          <w:lang w:val="en-US" w:eastAsia="zh-CN"/>
        </w:rPr>
      </w:pPr>
      <w:r>
        <w:rPr>
          <w:rFonts w:hint="eastAsia"/>
          <w:sz w:val="32"/>
          <w:szCs w:val="40"/>
          <w:lang w:val="en-US" w:eastAsia="zh-CN"/>
        </w:rPr>
        <w:t>教务处把教材向经销商采购后，因各种原因原教材无法采购，此时经销商会向学校发送教材的回告，学校管理员根据具体情况决定替换教材还是取消订单等。</w:t>
      </w:r>
    </w:p>
    <w:p w14:paraId="2ED067E3">
      <w:pPr>
        <w:ind w:firstLine="640" w:firstLineChars="200"/>
        <w:rPr>
          <w:rFonts w:hint="eastAsia"/>
          <w:sz w:val="32"/>
          <w:szCs w:val="40"/>
          <w:lang w:val="en-US" w:eastAsia="zh-CN"/>
        </w:rPr>
      </w:pPr>
    </w:p>
    <w:p w14:paraId="7FF40704">
      <w:pPr>
        <w:ind w:firstLine="480" w:firstLineChars="200"/>
        <w:jc w:val="left"/>
        <w:rPr>
          <w:rFonts w:hint="eastAsia"/>
          <w:lang w:val="en-US" w:eastAsia="zh-CN"/>
        </w:rPr>
      </w:pPr>
      <w:r>
        <w:rPr>
          <w:rFonts w:hint="eastAsia"/>
          <w:color w:val="FF0000"/>
          <w:sz w:val="24"/>
          <w:szCs w:val="32"/>
          <w:lang w:val="en-US" w:eastAsia="zh-CN"/>
        </w:rPr>
        <w:t>注：教师选择了教材，经销商给了教师回告，教师、开课教研室、开课学院、学校都可以处理回告，如果教师处理了则只需要管理员一级一级审核，相反如果学校、院系、教研室处理了回告教师就不需要处理了。</w:t>
      </w:r>
      <w:r>
        <w:rPr>
          <w:rFonts w:hint="eastAsia"/>
          <w:lang w:val="en-US" w:eastAsia="zh-CN"/>
        </w:rPr>
        <w:drawing>
          <wp:inline distT="0" distB="0" distL="114300" distR="114300">
            <wp:extent cx="5262880" cy="2030095"/>
            <wp:effectExtent l="0" t="0" r="13970" b="8255"/>
            <wp:docPr id="10" name="图片 10" descr="3ff385454f73de8ad0735af51aaf8ad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3ff385454f73de8ad0735af51aaf8ad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030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489D4C">
      <w:pPr>
        <w:ind w:firstLine="420" w:firstLineChars="200"/>
      </w:pPr>
      <w:r>
        <w:drawing>
          <wp:inline distT="0" distB="0" distL="114300" distR="114300">
            <wp:extent cx="5256530" cy="2331085"/>
            <wp:effectExtent l="0" t="0" r="1270" b="12065"/>
            <wp:docPr id="2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56530" cy="2331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4AA3F6">
      <w:pPr>
        <w:ind w:firstLine="420" w:firstLineChars="200"/>
      </w:pPr>
    </w:p>
    <w:p w14:paraId="7157862E">
      <w:pPr>
        <w:ind w:firstLine="420" w:firstLineChars="200"/>
      </w:pPr>
    </w:p>
    <w:p w14:paraId="129F234B">
      <w:pPr>
        <w:ind w:firstLine="420" w:firstLineChars="200"/>
      </w:pPr>
    </w:p>
    <w:p w14:paraId="32F6574F">
      <w:pPr>
        <w:ind w:firstLine="420" w:firstLineChars="200"/>
      </w:pPr>
    </w:p>
    <w:p w14:paraId="12D592DB">
      <w:pPr>
        <w:numPr>
          <w:ilvl w:val="0"/>
          <w:numId w:val="0"/>
        </w:numPr>
        <w:jc w:val="left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2.教材供应---教材发放</w:t>
      </w:r>
    </w:p>
    <w:p w14:paraId="768D6545">
      <w:pPr>
        <w:numPr>
          <w:ilvl w:val="0"/>
          <w:numId w:val="0"/>
        </w:numPr>
        <w:jc w:val="left"/>
        <w:rPr>
          <w:rFonts w:hint="default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各学院管理员老师可自行编辑修改各班预分人数和名单，（点击班级数量可以自行勾选班级选书名单）</w:t>
      </w:r>
    </w:p>
    <w:p w14:paraId="7FFA429B">
      <w:pPr>
        <w:jc w:val="center"/>
        <w:rPr>
          <w:rFonts w:hint="default"/>
          <w:b/>
          <w:bCs/>
          <w:sz w:val="40"/>
          <w:szCs w:val="48"/>
          <w:lang w:val="en-US" w:eastAsia="zh-CN"/>
        </w:rPr>
      </w:pPr>
      <w:r>
        <w:rPr>
          <w:rFonts w:hint="default"/>
          <w:b/>
          <w:bCs/>
          <w:sz w:val="40"/>
          <w:szCs w:val="48"/>
          <w:lang w:val="en-US" w:eastAsia="zh-CN"/>
        </w:rPr>
        <w:drawing>
          <wp:inline distT="0" distB="0" distL="114300" distR="114300">
            <wp:extent cx="5264785" cy="1981200"/>
            <wp:effectExtent l="0" t="0" r="12065" b="0"/>
            <wp:docPr id="21" name="图片 21" descr="dc683f51b5f17603ff8cf4e7e43d71a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dc683f51b5f17603ff8cf4e7e43d71aa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29F52A">
      <w:pPr>
        <w:jc w:val="center"/>
      </w:pPr>
      <w:r>
        <w:drawing>
          <wp:inline distT="0" distB="0" distL="114300" distR="114300">
            <wp:extent cx="5266055" cy="2173605"/>
            <wp:effectExtent l="0" t="0" r="10795" b="17145"/>
            <wp:docPr id="2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173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12AC70">
      <w:pPr>
        <w:jc w:val="center"/>
      </w:pPr>
      <w:r>
        <w:drawing>
          <wp:inline distT="0" distB="0" distL="114300" distR="114300">
            <wp:extent cx="5272405" cy="3079750"/>
            <wp:effectExtent l="0" t="0" r="4445" b="6350"/>
            <wp:docPr id="2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07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19DDFE">
      <w:pPr>
        <w:jc w:val="center"/>
      </w:pPr>
    </w:p>
    <w:p w14:paraId="4118F07E">
      <w:pPr>
        <w:jc w:val="center"/>
      </w:pPr>
    </w:p>
    <w:p w14:paraId="7072F2A6">
      <w:pPr>
        <w:jc w:val="both"/>
        <w:rPr>
          <w:rFonts w:hint="eastAsia"/>
          <w:b/>
          <w:bCs/>
          <w:sz w:val="32"/>
          <w:szCs w:val="40"/>
          <w:lang w:val="en-US" w:eastAsia="zh-CN"/>
        </w:rPr>
      </w:pPr>
      <w:r>
        <w:rPr>
          <w:rFonts w:hint="eastAsia"/>
          <w:b/>
          <w:bCs/>
          <w:sz w:val="32"/>
          <w:szCs w:val="40"/>
          <w:lang w:val="en-US" w:eastAsia="zh-CN"/>
        </w:rPr>
        <w:t>修改完成后可进行单个班级打印</w:t>
      </w:r>
    </w:p>
    <w:p w14:paraId="271C1A28">
      <w:pPr>
        <w:numPr>
          <w:ilvl w:val="0"/>
          <w:numId w:val="0"/>
        </w:numPr>
        <w:bidi w:val="0"/>
      </w:pPr>
      <w:r>
        <w:drawing>
          <wp:inline distT="0" distB="0" distL="114300" distR="114300">
            <wp:extent cx="5267960" cy="2058670"/>
            <wp:effectExtent l="0" t="0" r="8890" b="17780"/>
            <wp:docPr id="275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" name="图片 5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058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690" cy="3444240"/>
            <wp:effectExtent l="0" t="0" r="10160" b="3810"/>
            <wp:docPr id="276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图片 5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444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2FDE0E">
      <w:pPr>
        <w:numPr>
          <w:ilvl w:val="0"/>
          <w:numId w:val="0"/>
        </w:numPr>
        <w:bidi w:val="0"/>
      </w:pPr>
    </w:p>
    <w:p w14:paraId="05529B87">
      <w:pPr>
        <w:numPr>
          <w:ilvl w:val="0"/>
          <w:numId w:val="0"/>
        </w:numPr>
        <w:bidi w:val="0"/>
      </w:pPr>
    </w:p>
    <w:p w14:paraId="05F528FB">
      <w:pPr>
        <w:numPr>
          <w:ilvl w:val="0"/>
          <w:numId w:val="0"/>
        </w:numPr>
        <w:bidi w:val="0"/>
      </w:pPr>
    </w:p>
    <w:p w14:paraId="34B7C255">
      <w:pPr>
        <w:numPr>
          <w:ilvl w:val="0"/>
          <w:numId w:val="0"/>
        </w:numPr>
        <w:bidi w:val="0"/>
      </w:pPr>
    </w:p>
    <w:p w14:paraId="75D7C115">
      <w:pPr>
        <w:numPr>
          <w:ilvl w:val="0"/>
          <w:numId w:val="0"/>
        </w:numPr>
        <w:bidi w:val="0"/>
      </w:pPr>
    </w:p>
    <w:p w14:paraId="344DAD6A">
      <w:pPr>
        <w:numPr>
          <w:ilvl w:val="0"/>
          <w:numId w:val="0"/>
        </w:numPr>
        <w:bidi w:val="0"/>
        <w:rPr>
          <w:rFonts w:hint="eastAsia"/>
          <w:b/>
          <w:bCs/>
          <w:sz w:val="32"/>
          <w:szCs w:val="40"/>
          <w:lang w:val="en-US" w:eastAsia="zh-CN"/>
        </w:rPr>
      </w:pPr>
      <w:r>
        <w:rPr>
          <w:rFonts w:hint="eastAsia"/>
          <w:b/>
          <w:bCs/>
          <w:sz w:val="32"/>
          <w:szCs w:val="40"/>
          <w:lang w:val="en-US" w:eastAsia="zh-CN"/>
        </w:rPr>
        <w:t>3.班级及学生预分明细表下载：（可查看各班级或学生个人实际发放教材明细）</w:t>
      </w:r>
    </w:p>
    <w:p w14:paraId="7D918E20">
      <w:pPr>
        <w:numPr>
          <w:ilvl w:val="0"/>
          <w:numId w:val="0"/>
        </w:numPr>
        <w:bidi w:val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2405" cy="2007870"/>
            <wp:effectExtent l="0" t="0" r="4445" b="11430"/>
            <wp:docPr id="25" name="图片 25" descr="e1276763bb1e45a1d08c242bb3981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e1276763bb1e45a1d08c242bb398111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007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2BF319">
      <w:pPr>
        <w:jc w:val="center"/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61F2040B"/>
    <w:multiLevelType w:val="singleLevel"/>
    <w:tmpl w:val="61F2040B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4D5177"/>
    <w:rsid w:val="00893786"/>
    <w:rsid w:val="01395070"/>
    <w:rsid w:val="0F997A54"/>
    <w:rsid w:val="102A004C"/>
    <w:rsid w:val="18925339"/>
    <w:rsid w:val="1B1E1106"/>
    <w:rsid w:val="1B9631C6"/>
    <w:rsid w:val="1C2A5889"/>
    <w:rsid w:val="20374EBF"/>
    <w:rsid w:val="23FA3A52"/>
    <w:rsid w:val="2DE53D06"/>
    <w:rsid w:val="34F722C0"/>
    <w:rsid w:val="390A63CE"/>
    <w:rsid w:val="3C364EC8"/>
    <w:rsid w:val="43BD3C15"/>
    <w:rsid w:val="46D83FB0"/>
    <w:rsid w:val="4C431D04"/>
    <w:rsid w:val="52171E30"/>
    <w:rsid w:val="5C603A34"/>
    <w:rsid w:val="60701DAE"/>
    <w:rsid w:val="61994610"/>
    <w:rsid w:val="61F555BE"/>
    <w:rsid w:val="63490C8D"/>
    <w:rsid w:val="69E277E8"/>
    <w:rsid w:val="6DB63E53"/>
    <w:rsid w:val="6E531FEA"/>
    <w:rsid w:val="741B2C62"/>
    <w:rsid w:val="74E41BEE"/>
    <w:rsid w:val="76A41635"/>
    <w:rsid w:val="775E5C88"/>
    <w:rsid w:val="77822FF8"/>
    <w:rsid w:val="78AC546F"/>
    <w:rsid w:val="797A667D"/>
    <w:rsid w:val="7BC65274"/>
    <w:rsid w:val="7E934692"/>
    <w:rsid w:val="7F9962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2" Type="http://schemas.openxmlformats.org/officeDocument/2006/relationships/fontTable" Target="fontTable.xml"/><Relationship Id="rId31" Type="http://schemas.openxmlformats.org/officeDocument/2006/relationships/numbering" Target="numbering.xml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985</Words>
  <Characters>1037</Characters>
  <Lines>0</Lines>
  <Paragraphs>0</Paragraphs>
  <TotalTime>3</TotalTime>
  <ScaleCrop>false</ScaleCrop>
  <LinksUpToDate>false</LinksUpToDate>
  <CharactersWithSpaces>1044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2025-06-25T09:18:00Z</dcterms:created>
  <dc:creator>Administrator</dc:creator>
  <cp:lastModifiedBy>Serein</cp:lastModifiedBy>
  <dcterms:modified xsi:type="dcterms:W3CDTF">2026-04-09T01:19:33Z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KSOTemplateDocerSaveRecord">
    <vt:lpwstr>eyJoZGlkIjoiZWJmMmNlY2VlMjliNjYzZTQ1YWE1ZmNlYmYyMTE4OGYiLCJ1c2VySWQiOiIxMjEwMzYzODk3In0=</vt:lpwstr>
  </property>
  <property fmtid="{D5CDD505-2E9C-101B-9397-08002B2CF9AE}" pid="4" name="ICV">
    <vt:lpwstr>D764AB1755814CE3B5CAE6249A300395_13</vt:lpwstr>
  </property>
</Properties>
</file>