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2001F3">
      <w:pPr>
        <w:rPr>
          <w:rFonts w:hint="eastAsia" w:ascii="仿宋_GB2312" w:hAnsi="仿宋_GB2312" w:eastAsia="仿宋_GB2312" w:cs="仿宋_GB2312"/>
          <w:color w:val="auto"/>
          <w:sz w:val="28"/>
          <w:szCs w:val="28"/>
        </w:rPr>
      </w:pPr>
      <w:bookmarkStart w:id="0" w:name="_GoBack"/>
      <w:bookmarkEnd w:id="0"/>
      <w:r>
        <w:rPr>
          <w:rFonts w:hint="eastAsia" w:ascii="仿宋_GB2312" w:hAnsi="仿宋_GB2312" w:eastAsia="仿宋_GB2312" w:cs="仿宋_GB2312"/>
          <w:color w:val="auto"/>
          <w:sz w:val="28"/>
          <w:szCs w:val="28"/>
          <w:lang w:val="en-US" w:eastAsia="zh-CN"/>
        </w:rPr>
        <w:t>附件1：</w:t>
      </w:r>
      <w:r>
        <w:rPr>
          <w:rFonts w:hint="eastAsia" w:ascii="仿宋_GB2312" w:hAnsi="仿宋_GB2312" w:eastAsia="仿宋_GB2312" w:cs="仿宋_GB2312"/>
          <w:color w:val="auto"/>
          <w:sz w:val="28"/>
          <w:szCs w:val="28"/>
        </w:rPr>
        <w:t>20</w:t>
      </w:r>
      <w:r>
        <w:rPr>
          <w:rFonts w:hint="eastAsia" w:ascii="仿宋_GB2312" w:hAnsi="仿宋_GB2312" w:eastAsia="仿宋_GB2312" w:cs="仿宋_GB2312"/>
          <w:color w:val="auto"/>
          <w:sz w:val="28"/>
          <w:szCs w:val="28"/>
          <w:lang w:val="en-US" w:eastAsia="zh-CN"/>
        </w:rPr>
        <w:t>26</w:t>
      </w:r>
      <w:r>
        <w:rPr>
          <w:rFonts w:hint="eastAsia" w:ascii="仿宋_GB2312" w:hAnsi="仿宋_GB2312" w:eastAsia="仿宋_GB2312" w:cs="仿宋_GB2312"/>
          <w:color w:val="auto"/>
          <w:sz w:val="28"/>
          <w:szCs w:val="28"/>
        </w:rPr>
        <w:t>年立项</w:t>
      </w:r>
      <w:r>
        <w:rPr>
          <w:rFonts w:hint="eastAsia" w:ascii="仿宋_GB2312" w:hAnsi="仿宋_GB2312" w:eastAsia="仿宋_GB2312" w:cs="仿宋_GB2312"/>
          <w:color w:val="auto"/>
          <w:sz w:val="28"/>
          <w:szCs w:val="28"/>
          <w:lang w:eastAsia="zh-CN"/>
        </w:rPr>
        <w:t>的</w:t>
      </w:r>
      <w:r>
        <w:rPr>
          <w:rFonts w:hint="eastAsia" w:ascii="仿宋_GB2312" w:hAnsi="仿宋_GB2312" w:eastAsia="仿宋_GB2312" w:cs="仿宋_GB2312"/>
          <w:color w:val="auto"/>
          <w:sz w:val="28"/>
          <w:szCs w:val="28"/>
        </w:rPr>
        <w:t>省级</w:t>
      </w:r>
      <w:r>
        <w:rPr>
          <w:rFonts w:hint="eastAsia" w:ascii="仿宋_GB2312" w:hAnsi="仿宋_GB2312" w:eastAsia="仿宋_GB2312" w:cs="仿宋_GB2312"/>
          <w:color w:val="auto"/>
          <w:sz w:val="28"/>
          <w:szCs w:val="28"/>
          <w:lang w:val="en-US" w:eastAsia="zh-CN"/>
        </w:rPr>
        <w:t>重大项目、</w:t>
      </w:r>
      <w:r>
        <w:rPr>
          <w:rFonts w:hint="eastAsia" w:ascii="仿宋_GB2312" w:hAnsi="仿宋_GB2312" w:eastAsia="仿宋_GB2312" w:cs="仿宋_GB2312"/>
          <w:color w:val="auto"/>
          <w:sz w:val="28"/>
          <w:szCs w:val="28"/>
        </w:rPr>
        <w:t>重点、一般项目</w:t>
      </w:r>
    </w:p>
    <w:p w14:paraId="4C6ED7B2">
      <w:pPr>
        <w:jc w:val="center"/>
        <w:rPr>
          <w:rFonts w:hint="eastAsia" w:ascii="仿宋_GB2312" w:hAnsi="仿宋_GB2312" w:eastAsia="仿宋_GB2312" w:cs="仿宋_GB2312"/>
          <w:b/>
          <w:bCs/>
          <w:color w:val="auto"/>
          <w:sz w:val="24"/>
          <w:szCs w:val="24"/>
          <w:lang w:val="en-US" w:eastAsia="zh-CN"/>
        </w:rPr>
      </w:pPr>
      <w:r>
        <w:rPr>
          <w:rFonts w:hint="eastAsia" w:ascii="仿宋_GB2312" w:hAnsi="仿宋_GB2312" w:eastAsia="仿宋_GB2312" w:cs="仿宋_GB2312"/>
          <w:b/>
          <w:bCs/>
          <w:color w:val="auto"/>
          <w:sz w:val="32"/>
          <w:szCs w:val="32"/>
          <w:lang w:val="en-US" w:eastAsia="zh-CN"/>
        </w:rPr>
        <w:t>本科教育类</w:t>
      </w: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2"/>
        <w:gridCol w:w="5064"/>
        <w:gridCol w:w="939"/>
        <w:gridCol w:w="855"/>
      </w:tblGrid>
      <w:tr w14:paraId="09FAC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DFCEA9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立项项目编号</w:t>
            </w:r>
          </w:p>
        </w:tc>
        <w:tc>
          <w:tcPr>
            <w:tcW w:w="301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81CAE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项目名称</w:t>
            </w: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F7B8C4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主持人</w:t>
            </w:r>
          </w:p>
        </w:tc>
        <w:tc>
          <w:tcPr>
            <w:tcW w:w="54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9B9856">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层次</w:t>
            </w:r>
          </w:p>
        </w:tc>
      </w:tr>
      <w:tr w14:paraId="3FD86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auto" w:sz="4" w:space="0"/>
              <w:left w:val="single" w:color="000000" w:sz="4" w:space="0"/>
              <w:bottom w:val="single" w:color="000000" w:sz="4" w:space="0"/>
              <w:right w:val="single" w:color="000000" w:sz="4" w:space="0"/>
            </w:tcBorders>
            <w:shd w:val="clear" w:color="auto" w:fill="auto"/>
            <w:noWrap/>
            <w:vAlign w:val="center"/>
          </w:tcPr>
          <w:p w14:paraId="26E6514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2026SJGLX006</w:t>
            </w:r>
          </w:p>
        </w:tc>
        <w:tc>
          <w:tcPr>
            <w:tcW w:w="3011" w:type="pct"/>
            <w:tcBorders>
              <w:top w:val="single" w:color="auto" w:sz="4" w:space="0"/>
              <w:left w:val="single" w:color="000000" w:sz="4" w:space="0"/>
              <w:bottom w:val="single" w:color="000000" w:sz="4" w:space="0"/>
              <w:right w:val="single" w:color="000000" w:sz="4" w:space="0"/>
            </w:tcBorders>
            <w:shd w:val="clear" w:color="auto" w:fill="auto"/>
            <w:vAlign w:val="center"/>
          </w:tcPr>
          <w:p w14:paraId="6BFCBC6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服务农业强国战略的农科拔尖创新人才培养体系构建与实践</w:t>
            </w:r>
          </w:p>
        </w:tc>
        <w:tc>
          <w:tcPr>
            <w:tcW w:w="542" w:type="pct"/>
            <w:tcBorders>
              <w:top w:val="single" w:color="auto" w:sz="4" w:space="0"/>
              <w:left w:val="single" w:color="000000" w:sz="4" w:space="0"/>
              <w:bottom w:val="single" w:color="000000" w:sz="4" w:space="0"/>
              <w:right w:val="single" w:color="000000" w:sz="4" w:space="0"/>
            </w:tcBorders>
            <w:shd w:val="clear" w:color="auto" w:fill="auto"/>
            <w:vAlign w:val="center"/>
          </w:tcPr>
          <w:p w14:paraId="4FB10D0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汤继华</w:t>
            </w:r>
          </w:p>
        </w:tc>
        <w:tc>
          <w:tcPr>
            <w:tcW w:w="855" w:type="dxa"/>
            <w:tcBorders>
              <w:top w:val="single" w:color="auto" w:sz="4" w:space="0"/>
              <w:left w:val="single" w:color="000000" w:sz="4" w:space="0"/>
              <w:bottom w:val="single" w:color="000000" w:sz="4" w:space="0"/>
              <w:right w:val="single" w:color="000000" w:sz="4" w:space="0"/>
            </w:tcBorders>
            <w:shd w:val="clear" w:color="auto" w:fill="auto"/>
            <w:vAlign w:val="center"/>
          </w:tcPr>
          <w:p w14:paraId="2FB413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重大</w:t>
            </w:r>
          </w:p>
        </w:tc>
      </w:tr>
      <w:tr w14:paraId="65D9A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87F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2026SJGLX058</w:t>
            </w:r>
          </w:p>
        </w:tc>
        <w:tc>
          <w:tcPr>
            <w:tcW w:w="3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1099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“四新”建设背景下农林经济管理专业数智人才培养创新与实践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0655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  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D80C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重点</w:t>
            </w:r>
          </w:p>
        </w:tc>
      </w:tr>
      <w:tr w14:paraId="6143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E146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2026SJGLX059</w:t>
            </w:r>
          </w:p>
        </w:tc>
        <w:tc>
          <w:tcPr>
            <w:tcW w:w="3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96E3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新农科背景下科教融汇协同育人机制的路径创新与实践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3F7A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  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AE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重点</w:t>
            </w:r>
          </w:p>
        </w:tc>
      </w:tr>
      <w:tr w14:paraId="32198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D07C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2026SJGLX060</w:t>
            </w:r>
          </w:p>
        </w:tc>
        <w:tc>
          <w:tcPr>
            <w:tcW w:w="3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4025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新农科背景下产教融合协同育人机制的路径创新与实践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B7B9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胡建军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C01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重点</w:t>
            </w:r>
          </w:p>
        </w:tc>
      </w:tr>
      <w:tr w14:paraId="48FB1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B51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2026SJGLX061</w:t>
            </w:r>
          </w:p>
        </w:tc>
        <w:tc>
          <w:tcPr>
            <w:tcW w:w="3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D5C7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新农科背景下涉林专业复合型人才培养模式研究与实践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219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范国强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802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重点</w:t>
            </w:r>
          </w:p>
        </w:tc>
      </w:tr>
      <w:tr w14:paraId="51E90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5F6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2026SJGLX062</w:t>
            </w:r>
          </w:p>
        </w:tc>
        <w:tc>
          <w:tcPr>
            <w:tcW w:w="3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DC14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基于DSTS理论的数字仿真与校地协同赋能卓越法治人才培养研究与实践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B74F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张帅梁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534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重点</w:t>
            </w:r>
          </w:p>
        </w:tc>
      </w:tr>
      <w:tr w14:paraId="05ED2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602CB">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2026SJGLX290</w:t>
            </w:r>
          </w:p>
        </w:tc>
        <w:tc>
          <w:tcPr>
            <w:tcW w:w="3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E0425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基于三元交互机制的管理专业人才培养模式数字化转型研究与实践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F6F9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李炳军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AA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w:t>
            </w:r>
          </w:p>
        </w:tc>
      </w:tr>
      <w:tr w14:paraId="552E6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E6E0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2026SJGLX291</w:t>
            </w:r>
          </w:p>
        </w:tc>
        <w:tc>
          <w:tcPr>
            <w:tcW w:w="3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49B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以体育人•以美塑人:农林高校体美共育赋能体教融合教学模式构建与实践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CDBE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唐大鹏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92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w:t>
            </w:r>
          </w:p>
        </w:tc>
      </w:tr>
      <w:tr w14:paraId="52A40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9D09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2026SJGLX292</w:t>
            </w:r>
          </w:p>
        </w:tc>
        <w:tc>
          <w:tcPr>
            <w:tcW w:w="3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066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基于工程教育专业认证新标准的食品类专业课程体系优化的研究与实践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F683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  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82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w:t>
            </w:r>
          </w:p>
        </w:tc>
      </w:tr>
      <w:tr w14:paraId="036B1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68DED">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2026SJGLX293</w:t>
            </w:r>
          </w:p>
        </w:tc>
        <w:tc>
          <w:tcPr>
            <w:tcW w:w="3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2EB7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人工智能赋能新农科动物医学专业人才培养模式的创新与实践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F0E4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韩立强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69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w:t>
            </w:r>
          </w:p>
        </w:tc>
      </w:tr>
      <w:tr w14:paraId="70751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066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2026SJGLX294</w:t>
            </w:r>
          </w:p>
        </w:tc>
        <w:tc>
          <w:tcPr>
            <w:tcW w:w="3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F0C308">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面向产业需求的工农融合专业集群建设模式研究与实践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842D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贺  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8F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w:t>
            </w:r>
          </w:p>
        </w:tc>
      </w:tr>
      <w:tr w14:paraId="7EF4D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2DC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2026SJGLX295</w:t>
            </w:r>
          </w:p>
        </w:tc>
        <w:tc>
          <w:tcPr>
            <w:tcW w:w="3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5FC3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数智赋能中原优秀传统文化融入高校课程思政的教学路径研究与实践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9427A">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邱丽君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FB8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w:t>
            </w:r>
          </w:p>
        </w:tc>
      </w:tr>
      <w:tr w14:paraId="62CDC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E1B3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2026SJGLX296</w:t>
            </w:r>
          </w:p>
        </w:tc>
        <w:tc>
          <w:tcPr>
            <w:tcW w:w="3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BC47C9">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专业认证背景下区域高校联动的工程教育文化体系与评价机制建设研究与实践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2965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丁  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5E0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w:t>
            </w:r>
          </w:p>
        </w:tc>
      </w:tr>
      <w:tr w14:paraId="25E3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78FC0">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2026SJGLX297</w:t>
            </w:r>
          </w:p>
        </w:tc>
        <w:tc>
          <w:tcPr>
            <w:tcW w:w="3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04A5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GenAI+虚拟场景联动赋能风景园林专业人机协同教学体系探索与实践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19E8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张淑梅</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64C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w:t>
            </w:r>
          </w:p>
        </w:tc>
      </w:tr>
      <w:tr w14:paraId="4353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382B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2026SJGLX298</w:t>
            </w:r>
          </w:p>
        </w:tc>
        <w:tc>
          <w:tcPr>
            <w:tcW w:w="3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FE76E">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一体两翼·双轨协同·三擎驱动：国家一流课程《植物学》教学模式创新与实践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621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邵毅贞</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A274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w:t>
            </w:r>
          </w:p>
        </w:tc>
      </w:tr>
      <w:tr w14:paraId="7CF6B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5388F">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2026SJGLX299</w:t>
            </w:r>
          </w:p>
        </w:tc>
        <w:tc>
          <w:tcPr>
            <w:tcW w:w="3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8F39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新农科植物保护专业“三心三引”人才培养模式的课堂教学改革与实践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F591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郭雅双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A08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w:t>
            </w:r>
          </w:p>
        </w:tc>
      </w:tr>
      <w:tr w14:paraId="75BE0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284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2026SJGLX300</w:t>
            </w:r>
          </w:p>
        </w:tc>
        <w:tc>
          <w:tcPr>
            <w:tcW w:w="3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E3568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智慧慕课与数智赋能双驱动下的《基础化学实验》课程教学模式创新与实践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D6B8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申文波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34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w:t>
            </w:r>
          </w:p>
        </w:tc>
      </w:tr>
      <w:tr w14:paraId="67A4C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EFA3">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2026SJGLX301</w:t>
            </w:r>
          </w:p>
        </w:tc>
        <w:tc>
          <w:tcPr>
            <w:tcW w:w="3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7B55C">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数智赋能背景下园艺类专业核心课程数字化建设与融合育人路径探索与实践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2AAD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赵仁亮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07BD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w:t>
            </w:r>
          </w:p>
        </w:tc>
      </w:tr>
      <w:tr w14:paraId="257AB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23B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2026SJGLX302</w:t>
            </w:r>
          </w:p>
        </w:tc>
        <w:tc>
          <w:tcPr>
            <w:tcW w:w="3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B83C2">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新文科视域下地方高校2+4+5德法兼修卓越法治人才培养模式的实践与探索</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8330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贾秋宇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650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w:t>
            </w:r>
          </w:p>
        </w:tc>
      </w:tr>
      <w:tr w14:paraId="06E54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0517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2026SJGLX303</w:t>
            </w:r>
          </w:p>
        </w:tc>
        <w:tc>
          <w:tcPr>
            <w:tcW w:w="3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0877A">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服务产业人才需求的特色学科教师角色重塑及数智赋能路径探索与实践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D3321">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孙亚楠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FEE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w:t>
            </w:r>
          </w:p>
        </w:tc>
      </w:tr>
      <w:tr w14:paraId="470E2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82B5">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2026SJGLX304</w:t>
            </w:r>
          </w:p>
        </w:tc>
        <w:tc>
          <w:tcPr>
            <w:tcW w:w="3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0692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新农科背景下“全场景-多模态”教学过程性评价数据画像与增值评价研究实践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97B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黄珺嫦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7F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w:t>
            </w:r>
          </w:p>
        </w:tc>
      </w:tr>
      <w:tr w14:paraId="279FD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4DD6">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2026SJGLX305</w:t>
            </w:r>
          </w:p>
        </w:tc>
        <w:tc>
          <w:tcPr>
            <w:tcW w:w="30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85F4">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行业需求导向的多模态中药鉴定能力培养模式构建与实践</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C7B0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张红瑞</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3A4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仿宋_GB2312" w:eastAsia="仿宋_GB2312" w:cs="仿宋_GB2312"/>
                <w:i w:val="0"/>
                <w:iCs w:val="0"/>
                <w:color w:val="000000"/>
                <w:kern w:val="0"/>
                <w:sz w:val="24"/>
                <w:szCs w:val="24"/>
                <w:u w:val="none"/>
                <w:lang w:val="en-US" w:eastAsia="zh-CN" w:bidi="ar"/>
              </w:rPr>
              <w:t>一般</w:t>
            </w:r>
          </w:p>
        </w:tc>
      </w:tr>
    </w:tbl>
    <w:p w14:paraId="591464F1">
      <w:pPr>
        <w:jc w:val="center"/>
        <w:rPr>
          <w:rFonts w:hint="eastAsia" w:ascii="宋体" w:hAnsi="宋体"/>
          <w:b/>
          <w:bCs/>
          <w:color w:val="auto"/>
          <w:sz w:val="24"/>
          <w:szCs w:val="24"/>
          <w:lang w:val="en-US" w:eastAsia="zh-CN"/>
        </w:rPr>
      </w:pPr>
    </w:p>
    <w:p w14:paraId="5607BAC6">
      <w:pPr>
        <w:jc w:val="center"/>
        <w:rPr>
          <w:rFonts w:hint="eastAsia" w:ascii="宋体" w:hAnsi="宋体"/>
          <w:b/>
          <w:bCs/>
          <w:color w:val="auto"/>
          <w:sz w:val="24"/>
          <w:szCs w:val="24"/>
          <w:lang w:val="en-US" w:eastAsia="zh-CN"/>
        </w:rPr>
      </w:pPr>
      <w:r>
        <w:rPr>
          <w:rFonts w:hint="eastAsia" w:ascii="仿宋_GB2312" w:hAnsi="仿宋_GB2312" w:eastAsia="仿宋_GB2312" w:cs="仿宋_GB2312"/>
          <w:b/>
          <w:bCs/>
          <w:color w:val="auto"/>
          <w:sz w:val="32"/>
          <w:szCs w:val="32"/>
          <w:lang w:val="en-US" w:eastAsia="zh-CN"/>
        </w:rPr>
        <w:t>思政类</w:t>
      </w:r>
    </w:p>
    <w:tbl>
      <w:tblPr>
        <w:tblStyle w:val="4"/>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2"/>
        <w:gridCol w:w="5066"/>
        <w:gridCol w:w="939"/>
        <w:gridCol w:w="853"/>
      </w:tblGrid>
      <w:tr w14:paraId="3479D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15355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立项项目编号</w:t>
            </w:r>
          </w:p>
        </w:tc>
        <w:tc>
          <w:tcPr>
            <w:tcW w:w="30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79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9BD6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主持人</w:t>
            </w:r>
          </w:p>
        </w:tc>
        <w:tc>
          <w:tcPr>
            <w:tcW w:w="5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5EEA2">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层次</w:t>
            </w:r>
          </w:p>
        </w:tc>
      </w:tr>
      <w:tr w14:paraId="66817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3EB2">
            <w:pPr>
              <w:keepNext w:val="0"/>
              <w:keepLines w:val="0"/>
              <w:widowControl/>
              <w:suppressLineNumbers w:val="0"/>
              <w:jc w:val="left"/>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2026SJGLX702</w:t>
            </w:r>
          </w:p>
        </w:tc>
        <w:tc>
          <w:tcPr>
            <w:tcW w:w="3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0F34C">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高校思政课学情分析与教学应用体系构建研究</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0E2A7">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刘宁静</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868B6">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重点</w:t>
            </w:r>
          </w:p>
        </w:tc>
      </w:tr>
      <w:tr w14:paraId="618D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D5B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2026SJGLX726</w:t>
            </w:r>
          </w:p>
        </w:tc>
        <w:tc>
          <w:tcPr>
            <w:tcW w:w="3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E64E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新大众文艺语境下中华优秀传统文化融入高校美育的实践路径研究</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8BC2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侯  晓</w:t>
            </w:r>
          </w:p>
        </w:tc>
        <w:tc>
          <w:tcPr>
            <w:tcW w:w="5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63DBC">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一般</w:t>
            </w:r>
          </w:p>
        </w:tc>
      </w:tr>
      <w:tr w14:paraId="51999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15B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2026SJGLX727</w:t>
            </w:r>
          </w:p>
        </w:tc>
        <w:tc>
          <w:tcPr>
            <w:tcW w:w="30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9B18">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正确党史观贯通本硕博思政课一体化教学的实践路径创新研究</w:t>
            </w:r>
          </w:p>
        </w:tc>
        <w:tc>
          <w:tcPr>
            <w:tcW w:w="541" w:type="pct"/>
            <w:tcBorders>
              <w:top w:val="single" w:color="000000" w:sz="4" w:space="0"/>
              <w:left w:val="single" w:color="000000" w:sz="4" w:space="0"/>
              <w:bottom w:val="single" w:color="auto" w:sz="4" w:space="0"/>
              <w:right w:val="single" w:color="000000" w:sz="4" w:space="0"/>
            </w:tcBorders>
            <w:shd w:val="clear" w:color="auto" w:fill="auto"/>
            <w:vAlign w:val="center"/>
          </w:tcPr>
          <w:p w14:paraId="0D187A33">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刘歆立</w:t>
            </w:r>
          </w:p>
        </w:tc>
        <w:tc>
          <w:tcPr>
            <w:tcW w:w="541" w:type="pct"/>
            <w:tcBorders>
              <w:top w:val="single" w:color="000000" w:sz="4" w:space="0"/>
              <w:left w:val="single" w:color="000000" w:sz="4" w:space="0"/>
              <w:bottom w:val="single" w:color="auto" w:sz="4" w:space="0"/>
              <w:right w:val="single" w:color="000000" w:sz="4" w:space="0"/>
            </w:tcBorders>
            <w:shd w:val="clear" w:color="auto" w:fill="auto"/>
            <w:vAlign w:val="center"/>
          </w:tcPr>
          <w:p w14:paraId="7413B364">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一般</w:t>
            </w:r>
          </w:p>
        </w:tc>
      </w:tr>
      <w:tr w14:paraId="238CC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F3CB">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2026SJGLX728</w:t>
            </w:r>
          </w:p>
        </w:tc>
        <w:tc>
          <w:tcPr>
            <w:tcW w:w="3013" w:type="pct"/>
            <w:tcBorders>
              <w:top w:val="single" w:color="000000" w:sz="4" w:space="0"/>
              <w:left w:val="single" w:color="000000" w:sz="4" w:space="0"/>
              <w:bottom w:val="single" w:color="000000" w:sz="4" w:space="0"/>
              <w:right w:val="single" w:color="auto" w:sz="4" w:space="0"/>
            </w:tcBorders>
            <w:shd w:val="clear" w:color="auto" w:fill="auto"/>
            <w:vAlign w:val="center"/>
          </w:tcPr>
          <w:p w14:paraId="303CABF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中华优秀传统文化赋能高校思政课师资素养提升路径与实践研究</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429F6B3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王雷松</w:t>
            </w:r>
          </w:p>
        </w:tc>
        <w:tc>
          <w:tcPr>
            <w:tcW w:w="541" w:type="pct"/>
            <w:tcBorders>
              <w:top w:val="single" w:color="auto" w:sz="4" w:space="0"/>
              <w:left w:val="single" w:color="auto" w:sz="4" w:space="0"/>
              <w:bottom w:val="single" w:color="auto" w:sz="4" w:space="0"/>
              <w:right w:val="single" w:color="auto" w:sz="4" w:space="0"/>
            </w:tcBorders>
            <w:shd w:val="clear" w:color="auto" w:fill="auto"/>
            <w:vAlign w:val="center"/>
          </w:tcPr>
          <w:p w14:paraId="4C686DA3">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一般</w:t>
            </w:r>
          </w:p>
        </w:tc>
      </w:tr>
      <w:tr w14:paraId="0F84F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0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BBCD4">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2026SJGLX729</w:t>
            </w:r>
          </w:p>
        </w:tc>
        <w:tc>
          <w:tcPr>
            <w:tcW w:w="3013" w:type="pct"/>
            <w:tcBorders>
              <w:top w:val="single" w:color="000000" w:sz="4" w:space="0"/>
              <w:left w:val="single" w:color="000000" w:sz="4" w:space="0"/>
              <w:bottom w:val="single" w:color="000000" w:sz="4" w:space="0"/>
              <w:right w:val="single" w:color="auto" w:sz="4" w:space="0"/>
            </w:tcBorders>
            <w:shd w:val="clear" w:color="auto" w:fill="auto"/>
            <w:vAlign w:val="center"/>
          </w:tcPr>
          <w:p w14:paraId="0F576501">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新时代典型榜样选树融入高校思政课教育教学改革与实践研究</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5A5DBA">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周红飞</w:t>
            </w:r>
          </w:p>
        </w:tc>
        <w:tc>
          <w:tcPr>
            <w:tcW w:w="5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2A2CE6">
            <w:pPr>
              <w:keepNext w:val="0"/>
              <w:keepLines w:val="0"/>
              <w:widowControl/>
              <w:suppressLineNumbers w:val="0"/>
              <w:jc w:val="left"/>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一般</w:t>
            </w:r>
          </w:p>
        </w:tc>
      </w:tr>
    </w:tbl>
    <w:p w14:paraId="04A7A68D">
      <w:pPr>
        <w:jc w:val="center"/>
        <w:rPr>
          <w:rFonts w:hint="eastAsia" w:ascii="宋体" w:hAnsi="宋体"/>
          <w:b/>
          <w:bCs/>
          <w:color w:val="auto"/>
          <w:sz w:val="24"/>
          <w:szCs w:val="24"/>
          <w:lang w:val="en-US" w:eastAsia="zh-CN"/>
        </w:rPr>
      </w:pPr>
    </w:p>
    <w:p w14:paraId="607A47B1">
      <w:pPr>
        <w:jc w:val="center"/>
        <w:rPr>
          <w:rFonts w:hint="eastAsia" w:ascii="宋体" w:hAnsi="宋体"/>
          <w:b/>
          <w:bCs/>
          <w:color w:val="auto"/>
          <w:sz w:val="24"/>
          <w:szCs w:val="24"/>
          <w:lang w:val="en-US" w:eastAsia="zh-CN"/>
        </w:rPr>
      </w:pPr>
    </w:p>
    <w:p w14:paraId="61046079">
      <w:pPr>
        <w:jc w:val="center"/>
        <w:rPr>
          <w:rFonts w:hint="eastAsia" w:ascii="宋体" w:hAnsi="宋体"/>
          <w:b/>
          <w:bCs/>
          <w:color w:val="auto"/>
          <w:sz w:val="24"/>
          <w:szCs w:val="24"/>
          <w:lang w:val="en-US" w:eastAsia="zh-CN"/>
        </w:rPr>
      </w:pPr>
    </w:p>
    <w:p w14:paraId="4A4703C1">
      <w:pPr>
        <w:jc w:val="center"/>
        <w:rPr>
          <w:rFonts w:hint="eastAsia" w:ascii="宋体" w:hAnsi="宋体"/>
          <w:b/>
          <w:bCs/>
          <w:color w:val="auto"/>
          <w:sz w:val="24"/>
          <w:szCs w:val="24"/>
          <w:lang w:val="en-US" w:eastAsia="zh-CN"/>
        </w:rPr>
        <w:sectPr>
          <w:footerReference r:id="rId3" w:type="default"/>
          <w:pgSz w:w="11906" w:h="16838"/>
          <w:pgMar w:top="1440" w:right="1800" w:bottom="1440" w:left="1800" w:header="851" w:footer="992" w:gutter="0"/>
          <w:cols w:space="425" w:num="1"/>
          <w:docGrid w:type="lines" w:linePitch="312" w:charSpace="0"/>
        </w:sectPr>
      </w:pPr>
    </w:p>
    <w:p w14:paraId="403A58E5">
      <w:pPr>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附件2：开题报告书模板</w:t>
      </w:r>
    </w:p>
    <w:p w14:paraId="14E7ACAD">
      <w:pPr>
        <w:jc w:val="center"/>
        <w:rPr>
          <w:rFonts w:hint="eastAsia" w:ascii="方正小标宋简体" w:hAnsi="方正小标宋简体" w:eastAsia="方正小标宋简体" w:cs="方正小标宋简体"/>
          <w:b/>
          <w:color w:val="auto"/>
          <w:sz w:val="44"/>
          <w:szCs w:val="44"/>
          <w:lang w:val="en-US" w:eastAsia="zh-CN"/>
        </w:rPr>
      </w:pPr>
      <w:r>
        <w:rPr>
          <w:rFonts w:hint="eastAsia" w:ascii="方正小标宋简体" w:hAnsi="方正小标宋简体" w:eastAsia="方正小标宋简体" w:cs="方正小标宋简体"/>
          <w:b/>
          <w:color w:val="auto"/>
          <w:sz w:val="44"/>
          <w:szCs w:val="44"/>
          <w:lang w:val="en-US" w:eastAsia="zh-CN"/>
        </w:rPr>
        <w:t>河南农业大学省级教改项目开题报告书</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4"/>
        <w:gridCol w:w="6458"/>
      </w:tblGrid>
      <w:tr w14:paraId="7615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tcPr>
          <w:p w14:paraId="70DCEAB5">
            <w:pPr>
              <w:jc w:val="center"/>
              <w:rPr>
                <w:rFonts w:hint="eastAsia"/>
                <w:b/>
                <w:color w:val="auto"/>
                <w:sz w:val="28"/>
                <w:szCs w:val="28"/>
                <w:vertAlign w:val="baseline"/>
                <w:lang w:val="en-US" w:eastAsia="zh-CN"/>
              </w:rPr>
            </w:pPr>
            <w:r>
              <w:rPr>
                <w:rFonts w:hint="eastAsia"/>
                <w:b/>
                <w:color w:val="auto"/>
                <w:sz w:val="28"/>
                <w:szCs w:val="28"/>
                <w:lang w:val="en-US" w:eastAsia="zh-CN"/>
              </w:rPr>
              <w:t>项目名称：</w:t>
            </w:r>
          </w:p>
        </w:tc>
        <w:tc>
          <w:tcPr>
            <w:tcW w:w="6458" w:type="dxa"/>
          </w:tcPr>
          <w:p w14:paraId="5357805C">
            <w:pPr>
              <w:jc w:val="center"/>
              <w:rPr>
                <w:rFonts w:hint="eastAsia" w:ascii="仿宋_GB2312" w:hAnsi="仿宋_GB2312" w:eastAsia="仿宋_GB2312" w:cs="仿宋_GB2312"/>
                <w:b w:val="0"/>
                <w:bCs/>
                <w:color w:val="auto"/>
                <w:sz w:val="32"/>
                <w:szCs w:val="32"/>
                <w:vertAlign w:val="baseline"/>
                <w:lang w:val="en-US" w:eastAsia="zh-CN"/>
              </w:rPr>
            </w:pPr>
          </w:p>
        </w:tc>
      </w:tr>
      <w:tr w14:paraId="12DE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tcPr>
          <w:p w14:paraId="55644665">
            <w:pPr>
              <w:jc w:val="center"/>
              <w:rPr>
                <w:rFonts w:hint="default"/>
                <w:b/>
                <w:color w:val="auto"/>
                <w:sz w:val="28"/>
                <w:szCs w:val="28"/>
                <w:vertAlign w:val="baseline"/>
                <w:lang w:val="en-US" w:eastAsia="zh-CN"/>
              </w:rPr>
            </w:pPr>
            <w:r>
              <w:rPr>
                <w:rFonts w:hint="eastAsia"/>
                <w:b/>
                <w:color w:val="auto"/>
                <w:sz w:val="28"/>
                <w:szCs w:val="28"/>
                <w:vertAlign w:val="baseline"/>
                <w:lang w:val="en-US" w:eastAsia="zh-CN"/>
              </w:rPr>
              <w:t>项目编号：</w:t>
            </w:r>
          </w:p>
        </w:tc>
        <w:tc>
          <w:tcPr>
            <w:tcW w:w="6458" w:type="dxa"/>
          </w:tcPr>
          <w:p w14:paraId="07D98FE9">
            <w:pPr>
              <w:jc w:val="center"/>
              <w:rPr>
                <w:rFonts w:hint="eastAsia" w:ascii="仿宋_GB2312" w:hAnsi="仿宋_GB2312" w:eastAsia="仿宋_GB2312" w:cs="仿宋_GB2312"/>
                <w:b w:val="0"/>
                <w:bCs/>
                <w:color w:val="auto"/>
                <w:sz w:val="32"/>
                <w:szCs w:val="32"/>
                <w:vertAlign w:val="baseline"/>
                <w:lang w:val="en-US" w:eastAsia="zh-CN"/>
              </w:rPr>
            </w:pPr>
          </w:p>
        </w:tc>
      </w:tr>
      <w:tr w14:paraId="5879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64" w:type="dxa"/>
          </w:tcPr>
          <w:p w14:paraId="1B961AC9">
            <w:pPr>
              <w:jc w:val="center"/>
              <w:rPr>
                <w:rFonts w:hint="eastAsia"/>
                <w:b/>
                <w:color w:val="auto"/>
                <w:sz w:val="28"/>
                <w:szCs w:val="28"/>
                <w:vertAlign w:val="baseline"/>
                <w:lang w:val="en-US" w:eastAsia="zh-CN"/>
              </w:rPr>
            </w:pPr>
            <w:r>
              <w:rPr>
                <w:rFonts w:hint="eastAsia"/>
                <w:b/>
                <w:color w:val="auto"/>
                <w:sz w:val="28"/>
                <w:szCs w:val="28"/>
                <w:vertAlign w:val="baseline"/>
                <w:lang w:val="en-US" w:eastAsia="zh-CN"/>
              </w:rPr>
              <w:t>主持人：</w:t>
            </w:r>
          </w:p>
        </w:tc>
        <w:tc>
          <w:tcPr>
            <w:tcW w:w="6458" w:type="dxa"/>
          </w:tcPr>
          <w:p w14:paraId="3AB1CE63">
            <w:pPr>
              <w:jc w:val="center"/>
              <w:rPr>
                <w:rFonts w:hint="eastAsia" w:ascii="仿宋_GB2312" w:hAnsi="仿宋_GB2312" w:eastAsia="仿宋_GB2312" w:cs="仿宋_GB2312"/>
                <w:b w:val="0"/>
                <w:bCs/>
                <w:color w:val="auto"/>
                <w:sz w:val="32"/>
                <w:szCs w:val="32"/>
                <w:vertAlign w:val="baseline"/>
                <w:lang w:val="en-US" w:eastAsia="zh-CN"/>
              </w:rPr>
            </w:pPr>
          </w:p>
        </w:tc>
      </w:tr>
      <w:tr w14:paraId="5B09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1D81E07F">
            <w:pPr>
              <w:tabs>
                <w:tab w:val="left" w:pos="1371"/>
              </w:tabs>
              <w:jc w:val="both"/>
              <w:rPr>
                <w:rFonts w:hint="eastAsia"/>
                <w:b/>
                <w:color w:val="auto"/>
                <w:sz w:val="28"/>
                <w:szCs w:val="28"/>
              </w:rPr>
            </w:pPr>
            <w:r>
              <w:rPr>
                <w:rFonts w:hint="eastAsia"/>
                <w:b/>
                <w:color w:val="auto"/>
                <w:sz w:val="28"/>
                <w:szCs w:val="28"/>
                <w:lang w:val="en-US" w:eastAsia="zh-CN"/>
              </w:rPr>
              <w:t>一、</w:t>
            </w:r>
            <w:r>
              <w:rPr>
                <w:rFonts w:hint="eastAsia"/>
                <w:b/>
                <w:color w:val="auto"/>
                <w:sz w:val="28"/>
                <w:szCs w:val="28"/>
              </w:rPr>
              <w:t>项目研究背景及意义</w:t>
            </w:r>
          </w:p>
          <w:p w14:paraId="42F9AD70">
            <w:pPr>
              <w:tabs>
                <w:tab w:val="left" w:pos="1371"/>
              </w:tabs>
              <w:jc w:val="both"/>
              <w:rPr>
                <w:rFonts w:hint="eastAsia" w:ascii="仿宋_GB2312" w:hAnsi="仿宋_GB2312" w:eastAsia="仿宋_GB2312" w:cs="仿宋_GB2312"/>
                <w:b w:val="0"/>
                <w:bCs/>
                <w:color w:val="auto"/>
                <w:sz w:val="32"/>
                <w:szCs w:val="32"/>
                <w:lang w:val="en-US" w:eastAsia="zh-CN"/>
              </w:rPr>
            </w:pPr>
          </w:p>
          <w:p w14:paraId="65220B94">
            <w:pPr>
              <w:tabs>
                <w:tab w:val="left" w:pos="1371"/>
              </w:tabs>
              <w:jc w:val="both"/>
              <w:rPr>
                <w:rFonts w:hint="eastAsia" w:ascii="仿宋_GB2312" w:hAnsi="仿宋_GB2312" w:eastAsia="仿宋_GB2312" w:cs="仿宋_GB2312"/>
                <w:b w:val="0"/>
                <w:bCs/>
                <w:color w:val="auto"/>
                <w:sz w:val="32"/>
                <w:szCs w:val="32"/>
                <w:lang w:val="en-US" w:eastAsia="zh-CN"/>
              </w:rPr>
            </w:pPr>
          </w:p>
          <w:p w14:paraId="5EFB78D9">
            <w:pPr>
              <w:tabs>
                <w:tab w:val="left" w:pos="1371"/>
              </w:tabs>
              <w:jc w:val="both"/>
              <w:rPr>
                <w:rFonts w:hint="eastAsia" w:ascii="仿宋_GB2312" w:hAnsi="仿宋_GB2312" w:eastAsia="仿宋_GB2312" w:cs="仿宋_GB2312"/>
                <w:b w:val="0"/>
                <w:bCs/>
                <w:color w:val="auto"/>
                <w:sz w:val="32"/>
                <w:szCs w:val="32"/>
                <w:lang w:val="en-US" w:eastAsia="zh-CN"/>
              </w:rPr>
            </w:pPr>
          </w:p>
          <w:p w14:paraId="39563E4C">
            <w:pPr>
              <w:tabs>
                <w:tab w:val="left" w:pos="1371"/>
              </w:tabs>
              <w:jc w:val="both"/>
              <w:rPr>
                <w:rFonts w:hint="eastAsia" w:ascii="仿宋_GB2312" w:hAnsi="仿宋_GB2312" w:eastAsia="仿宋_GB2312" w:cs="仿宋_GB2312"/>
                <w:b w:val="0"/>
                <w:bCs/>
                <w:color w:val="auto"/>
                <w:sz w:val="32"/>
                <w:szCs w:val="32"/>
                <w:lang w:val="en-US" w:eastAsia="zh-CN"/>
              </w:rPr>
            </w:pPr>
          </w:p>
        </w:tc>
      </w:tr>
      <w:tr w14:paraId="4B07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6DB8EAB1">
            <w:pPr>
              <w:jc w:val="left"/>
              <w:rPr>
                <w:rFonts w:hint="eastAsia"/>
                <w:b/>
                <w:color w:val="auto"/>
                <w:sz w:val="28"/>
                <w:szCs w:val="28"/>
              </w:rPr>
            </w:pPr>
            <w:r>
              <w:rPr>
                <w:rFonts w:hint="eastAsia"/>
                <w:b/>
                <w:color w:val="auto"/>
                <w:sz w:val="28"/>
                <w:szCs w:val="28"/>
              </w:rPr>
              <w:t>二、研究思路</w:t>
            </w:r>
          </w:p>
          <w:p w14:paraId="63313EE2">
            <w:pPr>
              <w:tabs>
                <w:tab w:val="left" w:pos="1371"/>
              </w:tabs>
              <w:jc w:val="both"/>
              <w:rPr>
                <w:rFonts w:hint="eastAsia" w:ascii="仿宋_GB2312" w:hAnsi="仿宋_GB2312" w:eastAsia="仿宋_GB2312" w:cs="仿宋_GB2312"/>
                <w:b w:val="0"/>
                <w:bCs/>
                <w:color w:val="auto"/>
                <w:sz w:val="32"/>
                <w:szCs w:val="32"/>
                <w:lang w:val="en-US" w:eastAsia="zh-CN"/>
              </w:rPr>
            </w:pPr>
          </w:p>
          <w:p w14:paraId="58E48D97">
            <w:pPr>
              <w:tabs>
                <w:tab w:val="left" w:pos="1371"/>
              </w:tabs>
              <w:jc w:val="both"/>
              <w:rPr>
                <w:rFonts w:hint="eastAsia" w:ascii="仿宋_GB2312" w:hAnsi="仿宋_GB2312" w:eastAsia="仿宋_GB2312" w:cs="仿宋_GB2312"/>
                <w:b w:val="0"/>
                <w:bCs/>
                <w:color w:val="auto"/>
                <w:sz w:val="32"/>
                <w:szCs w:val="32"/>
                <w:lang w:val="en-US" w:eastAsia="zh-CN"/>
              </w:rPr>
            </w:pPr>
          </w:p>
          <w:p w14:paraId="6998F394">
            <w:pPr>
              <w:tabs>
                <w:tab w:val="left" w:pos="1371"/>
              </w:tabs>
              <w:jc w:val="both"/>
              <w:rPr>
                <w:rFonts w:hint="eastAsia" w:ascii="仿宋_GB2312" w:hAnsi="仿宋_GB2312" w:eastAsia="仿宋_GB2312" w:cs="仿宋_GB2312"/>
                <w:b w:val="0"/>
                <w:bCs/>
                <w:color w:val="auto"/>
                <w:sz w:val="32"/>
                <w:szCs w:val="32"/>
                <w:lang w:val="en-US" w:eastAsia="zh-CN"/>
              </w:rPr>
            </w:pPr>
          </w:p>
          <w:p w14:paraId="3B806DC5">
            <w:pPr>
              <w:tabs>
                <w:tab w:val="left" w:pos="1371"/>
              </w:tabs>
              <w:jc w:val="both"/>
              <w:rPr>
                <w:rFonts w:hint="eastAsia" w:ascii="仿宋_GB2312" w:hAnsi="仿宋_GB2312" w:eastAsia="仿宋_GB2312" w:cs="仿宋_GB2312"/>
                <w:b w:val="0"/>
                <w:bCs/>
                <w:color w:val="auto"/>
                <w:sz w:val="32"/>
                <w:szCs w:val="32"/>
                <w:lang w:val="en-US" w:eastAsia="zh-CN"/>
              </w:rPr>
            </w:pPr>
          </w:p>
          <w:p w14:paraId="5D1A3278">
            <w:pPr>
              <w:jc w:val="left"/>
              <w:rPr>
                <w:rFonts w:hint="eastAsia"/>
                <w:b/>
                <w:color w:val="auto"/>
                <w:sz w:val="28"/>
                <w:szCs w:val="28"/>
                <w:vertAlign w:val="baseline"/>
                <w:lang w:val="en-US" w:eastAsia="zh-CN"/>
              </w:rPr>
            </w:pPr>
          </w:p>
        </w:tc>
      </w:tr>
      <w:tr w14:paraId="0D05E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51820BDA">
            <w:pPr>
              <w:jc w:val="left"/>
              <w:rPr>
                <w:rFonts w:hint="eastAsia" w:eastAsia="宋体"/>
                <w:b/>
                <w:color w:val="auto"/>
                <w:sz w:val="28"/>
                <w:szCs w:val="28"/>
                <w:lang w:eastAsia="zh-CN"/>
              </w:rPr>
            </w:pPr>
            <w:r>
              <w:rPr>
                <w:rFonts w:hint="eastAsia"/>
                <w:b/>
                <w:color w:val="auto"/>
                <w:sz w:val="28"/>
                <w:szCs w:val="28"/>
              </w:rPr>
              <w:t>三、研究内容</w:t>
            </w:r>
            <w:r>
              <w:rPr>
                <w:rFonts w:hint="eastAsia"/>
                <w:b/>
                <w:color w:val="auto"/>
                <w:sz w:val="28"/>
                <w:szCs w:val="28"/>
                <w:lang w:eastAsia="zh-CN"/>
              </w:rPr>
              <w:t>（</w:t>
            </w:r>
            <w:r>
              <w:rPr>
                <w:rFonts w:hint="eastAsia"/>
                <w:b/>
                <w:color w:val="auto"/>
                <w:sz w:val="28"/>
                <w:szCs w:val="28"/>
                <w:lang w:val="en-US" w:eastAsia="zh-CN"/>
              </w:rPr>
              <w:t>含拟解决的关键问题</w:t>
            </w:r>
            <w:r>
              <w:rPr>
                <w:rFonts w:hint="eastAsia"/>
                <w:b/>
                <w:color w:val="auto"/>
                <w:sz w:val="28"/>
                <w:szCs w:val="28"/>
                <w:lang w:eastAsia="zh-CN"/>
              </w:rPr>
              <w:t>）</w:t>
            </w:r>
          </w:p>
          <w:p w14:paraId="119272CC">
            <w:pPr>
              <w:tabs>
                <w:tab w:val="left" w:pos="1371"/>
              </w:tabs>
              <w:jc w:val="both"/>
              <w:rPr>
                <w:rFonts w:hint="eastAsia" w:ascii="仿宋_GB2312" w:hAnsi="仿宋_GB2312" w:eastAsia="仿宋_GB2312" w:cs="仿宋_GB2312"/>
                <w:b w:val="0"/>
                <w:bCs/>
                <w:color w:val="auto"/>
                <w:sz w:val="32"/>
                <w:szCs w:val="32"/>
                <w:lang w:val="en-US" w:eastAsia="zh-CN"/>
              </w:rPr>
            </w:pPr>
          </w:p>
          <w:p w14:paraId="7A432225">
            <w:pPr>
              <w:tabs>
                <w:tab w:val="left" w:pos="1371"/>
              </w:tabs>
              <w:jc w:val="both"/>
              <w:rPr>
                <w:rFonts w:hint="eastAsia" w:ascii="仿宋_GB2312" w:hAnsi="仿宋_GB2312" w:eastAsia="仿宋_GB2312" w:cs="仿宋_GB2312"/>
                <w:b w:val="0"/>
                <w:bCs/>
                <w:color w:val="auto"/>
                <w:sz w:val="32"/>
                <w:szCs w:val="32"/>
                <w:lang w:val="en-US" w:eastAsia="zh-CN"/>
              </w:rPr>
            </w:pPr>
          </w:p>
          <w:p w14:paraId="7063D200">
            <w:pPr>
              <w:tabs>
                <w:tab w:val="left" w:pos="1371"/>
              </w:tabs>
              <w:jc w:val="both"/>
              <w:rPr>
                <w:rFonts w:hint="eastAsia" w:ascii="仿宋_GB2312" w:hAnsi="仿宋_GB2312" w:eastAsia="仿宋_GB2312" w:cs="仿宋_GB2312"/>
                <w:b w:val="0"/>
                <w:bCs/>
                <w:color w:val="auto"/>
                <w:sz w:val="32"/>
                <w:szCs w:val="32"/>
                <w:lang w:val="en-US" w:eastAsia="zh-CN"/>
              </w:rPr>
            </w:pPr>
          </w:p>
          <w:p w14:paraId="212A253F">
            <w:pPr>
              <w:tabs>
                <w:tab w:val="left" w:pos="1371"/>
              </w:tabs>
              <w:jc w:val="both"/>
              <w:rPr>
                <w:rFonts w:hint="eastAsia" w:ascii="仿宋_GB2312" w:hAnsi="仿宋_GB2312" w:eastAsia="仿宋_GB2312" w:cs="仿宋_GB2312"/>
                <w:b w:val="0"/>
                <w:bCs/>
                <w:color w:val="auto"/>
                <w:sz w:val="32"/>
                <w:szCs w:val="32"/>
                <w:lang w:val="en-US" w:eastAsia="zh-CN"/>
              </w:rPr>
            </w:pPr>
          </w:p>
          <w:p w14:paraId="32C40859">
            <w:pPr>
              <w:jc w:val="left"/>
              <w:rPr>
                <w:rFonts w:hint="eastAsia"/>
                <w:b/>
                <w:color w:val="auto"/>
                <w:sz w:val="28"/>
                <w:szCs w:val="28"/>
                <w:vertAlign w:val="baseline"/>
                <w:lang w:val="en-US" w:eastAsia="zh-CN"/>
              </w:rPr>
            </w:pPr>
          </w:p>
        </w:tc>
      </w:tr>
      <w:tr w14:paraId="6494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0" w:hRule="atLeast"/>
        </w:trPr>
        <w:tc>
          <w:tcPr>
            <w:tcW w:w="8522" w:type="dxa"/>
            <w:gridSpan w:val="2"/>
          </w:tcPr>
          <w:p w14:paraId="349D895D">
            <w:pPr>
              <w:jc w:val="left"/>
              <w:rPr>
                <w:rFonts w:hint="eastAsia"/>
                <w:b/>
                <w:color w:val="auto"/>
                <w:sz w:val="28"/>
                <w:szCs w:val="28"/>
              </w:rPr>
            </w:pPr>
            <w:r>
              <w:rPr>
                <w:rFonts w:hint="eastAsia"/>
                <w:b/>
                <w:color w:val="auto"/>
                <w:sz w:val="28"/>
                <w:szCs w:val="28"/>
              </w:rPr>
              <w:t>四、研究方法</w:t>
            </w:r>
          </w:p>
          <w:p w14:paraId="20D5CA73">
            <w:pPr>
              <w:tabs>
                <w:tab w:val="left" w:pos="1371"/>
              </w:tabs>
              <w:jc w:val="both"/>
              <w:rPr>
                <w:rFonts w:hint="eastAsia" w:ascii="仿宋_GB2312" w:hAnsi="仿宋_GB2312" w:eastAsia="仿宋_GB2312" w:cs="仿宋_GB2312"/>
                <w:b w:val="0"/>
                <w:bCs/>
                <w:color w:val="auto"/>
                <w:sz w:val="32"/>
                <w:szCs w:val="32"/>
                <w:lang w:val="en-US" w:eastAsia="zh-CN"/>
              </w:rPr>
            </w:pPr>
          </w:p>
          <w:p w14:paraId="3E81D4E5">
            <w:pPr>
              <w:tabs>
                <w:tab w:val="left" w:pos="1371"/>
              </w:tabs>
              <w:jc w:val="both"/>
              <w:rPr>
                <w:rFonts w:hint="eastAsia" w:ascii="仿宋_GB2312" w:hAnsi="仿宋_GB2312" w:eastAsia="仿宋_GB2312" w:cs="仿宋_GB2312"/>
                <w:b w:val="0"/>
                <w:bCs/>
                <w:color w:val="auto"/>
                <w:sz w:val="32"/>
                <w:szCs w:val="32"/>
                <w:lang w:val="en-US" w:eastAsia="zh-CN"/>
              </w:rPr>
            </w:pPr>
          </w:p>
          <w:p w14:paraId="707FFF3D">
            <w:pPr>
              <w:tabs>
                <w:tab w:val="left" w:pos="1371"/>
              </w:tabs>
              <w:jc w:val="both"/>
              <w:rPr>
                <w:rFonts w:hint="eastAsia" w:ascii="仿宋_GB2312" w:hAnsi="仿宋_GB2312" w:eastAsia="仿宋_GB2312" w:cs="仿宋_GB2312"/>
                <w:b w:val="0"/>
                <w:bCs/>
                <w:color w:val="auto"/>
                <w:sz w:val="32"/>
                <w:szCs w:val="32"/>
                <w:lang w:val="en-US" w:eastAsia="zh-CN"/>
              </w:rPr>
            </w:pPr>
          </w:p>
          <w:p w14:paraId="779DCBBB">
            <w:pPr>
              <w:jc w:val="left"/>
              <w:rPr>
                <w:rFonts w:hint="eastAsia"/>
                <w:b/>
                <w:color w:val="auto"/>
                <w:sz w:val="28"/>
                <w:szCs w:val="28"/>
                <w:vertAlign w:val="baseline"/>
                <w:lang w:val="en-US" w:eastAsia="zh-CN"/>
              </w:rPr>
            </w:pPr>
          </w:p>
        </w:tc>
      </w:tr>
      <w:tr w14:paraId="0FF70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5" w:hRule="atLeast"/>
        </w:trPr>
        <w:tc>
          <w:tcPr>
            <w:tcW w:w="8522" w:type="dxa"/>
            <w:gridSpan w:val="2"/>
          </w:tcPr>
          <w:p w14:paraId="74667A42">
            <w:pPr>
              <w:jc w:val="left"/>
              <w:rPr>
                <w:rFonts w:hint="eastAsia"/>
                <w:b/>
                <w:color w:val="auto"/>
                <w:sz w:val="28"/>
                <w:szCs w:val="28"/>
              </w:rPr>
            </w:pPr>
            <w:r>
              <w:rPr>
                <w:rFonts w:hint="eastAsia"/>
                <w:b/>
                <w:color w:val="auto"/>
                <w:sz w:val="28"/>
                <w:szCs w:val="28"/>
              </w:rPr>
              <w:t>五、预期目标</w:t>
            </w:r>
          </w:p>
          <w:p w14:paraId="2690C496">
            <w:pPr>
              <w:tabs>
                <w:tab w:val="left" w:pos="1371"/>
              </w:tabs>
              <w:jc w:val="both"/>
              <w:rPr>
                <w:rFonts w:hint="eastAsia" w:ascii="仿宋_GB2312" w:hAnsi="仿宋_GB2312" w:eastAsia="仿宋_GB2312" w:cs="仿宋_GB2312"/>
                <w:b w:val="0"/>
                <w:bCs/>
                <w:color w:val="auto"/>
                <w:sz w:val="32"/>
                <w:szCs w:val="32"/>
                <w:lang w:val="en-US" w:eastAsia="zh-CN"/>
              </w:rPr>
            </w:pPr>
          </w:p>
          <w:p w14:paraId="6256CF2E">
            <w:pPr>
              <w:tabs>
                <w:tab w:val="left" w:pos="1371"/>
              </w:tabs>
              <w:jc w:val="both"/>
              <w:rPr>
                <w:rFonts w:hint="eastAsia" w:ascii="仿宋_GB2312" w:hAnsi="仿宋_GB2312" w:eastAsia="仿宋_GB2312" w:cs="仿宋_GB2312"/>
                <w:b w:val="0"/>
                <w:bCs/>
                <w:color w:val="auto"/>
                <w:sz w:val="32"/>
                <w:szCs w:val="32"/>
                <w:lang w:val="en-US" w:eastAsia="zh-CN"/>
              </w:rPr>
            </w:pPr>
          </w:p>
          <w:p w14:paraId="7F000EAD">
            <w:pPr>
              <w:tabs>
                <w:tab w:val="left" w:pos="1371"/>
              </w:tabs>
              <w:jc w:val="both"/>
              <w:rPr>
                <w:rFonts w:hint="eastAsia" w:ascii="仿宋_GB2312" w:hAnsi="仿宋_GB2312" w:eastAsia="仿宋_GB2312" w:cs="仿宋_GB2312"/>
                <w:b w:val="0"/>
                <w:bCs/>
                <w:color w:val="auto"/>
                <w:sz w:val="32"/>
                <w:szCs w:val="32"/>
                <w:lang w:val="en-US" w:eastAsia="zh-CN"/>
              </w:rPr>
            </w:pPr>
          </w:p>
          <w:p w14:paraId="60015328">
            <w:pPr>
              <w:jc w:val="left"/>
              <w:rPr>
                <w:rFonts w:hint="eastAsia"/>
                <w:b/>
                <w:color w:val="auto"/>
                <w:sz w:val="28"/>
                <w:szCs w:val="28"/>
                <w:vertAlign w:val="baseline"/>
                <w:lang w:val="en-US" w:eastAsia="zh-CN"/>
              </w:rPr>
            </w:pPr>
          </w:p>
        </w:tc>
      </w:tr>
      <w:tr w14:paraId="0C7E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2"/>
          </w:tcPr>
          <w:p w14:paraId="7A2AE319">
            <w:pPr>
              <w:jc w:val="left"/>
              <w:rPr>
                <w:b/>
                <w:color w:val="auto"/>
                <w:sz w:val="28"/>
                <w:szCs w:val="28"/>
              </w:rPr>
            </w:pPr>
            <w:r>
              <w:rPr>
                <w:rFonts w:hint="eastAsia"/>
                <w:b/>
                <w:color w:val="auto"/>
                <w:sz w:val="28"/>
                <w:szCs w:val="28"/>
              </w:rPr>
              <w:t>六、工作安排</w:t>
            </w:r>
          </w:p>
          <w:p w14:paraId="680A8B8E">
            <w:pPr>
              <w:tabs>
                <w:tab w:val="left" w:pos="1371"/>
              </w:tabs>
              <w:jc w:val="both"/>
              <w:rPr>
                <w:rFonts w:hint="eastAsia" w:ascii="仿宋_GB2312" w:hAnsi="仿宋_GB2312" w:eastAsia="仿宋_GB2312" w:cs="仿宋_GB2312"/>
                <w:b w:val="0"/>
                <w:bCs/>
                <w:color w:val="auto"/>
                <w:sz w:val="32"/>
                <w:szCs w:val="32"/>
                <w:lang w:val="en-US" w:eastAsia="zh-CN"/>
              </w:rPr>
            </w:pPr>
          </w:p>
          <w:p w14:paraId="74C192C2">
            <w:pPr>
              <w:tabs>
                <w:tab w:val="left" w:pos="1371"/>
              </w:tabs>
              <w:jc w:val="both"/>
              <w:rPr>
                <w:rFonts w:hint="eastAsia" w:ascii="仿宋_GB2312" w:hAnsi="仿宋_GB2312" w:eastAsia="仿宋_GB2312" w:cs="仿宋_GB2312"/>
                <w:b w:val="0"/>
                <w:bCs/>
                <w:color w:val="auto"/>
                <w:sz w:val="32"/>
                <w:szCs w:val="32"/>
                <w:lang w:val="en-US" w:eastAsia="zh-CN"/>
              </w:rPr>
            </w:pPr>
          </w:p>
          <w:p w14:paraId="7F9149F2">
            <w:pPr>
              <w:tabs>
                <w:tab w:val="left" w:pos="1371"/>
              </w:tabs>
              <w:jc w:val="both"/>
              <w:rPr>
                <w:rFonts w:hint="eastAsia" w:ascii="仿宋_GB2312" w:hAnsi="仿宋_GB2312" w:eastAsia="仿宋_GB2312" w:cs="仿宋_GB2312"/>
                <w:b w:val="0"/>
                <w:bCs/>
                <w:color w:val="auto"/>
                <w:sz w:val="32"/>
                <w:szCs w:val="32"/>
                <w:lang w:val="en-US" w:eastAsia="zh-CN"/>
              </w:rPr>
            </w:pPr>
          </w:p>
          <w:p w14:paraId="5A9B47A3">
            <w:pPr>
              <w:tabs>
                <w:tab w:val="left" w:pos="1371"/>
              </w:tabs>
              <w:jc w:val="both"/>
              <w:rPr>
                <w:rFonts w:hint="eastAsia" w:ascii="仿宋_GB2312" w:hAnsi="仿宋_GB2312" w:eastAsia="仿宋_GB2312" w:cs="仿宋_GB2312"/>
                <w:b w:val="0"/>
                <w:bCs/>
                <w:color w:val="auto"/>
                <w:sz w:val="32"/>
                <w:szCs w:val="32"/>
                <w:lang w:val="en-US" w:eastAsia="zh-CN"/>
              </w:rPr>
            </w:pPr>
          </w:p>
          <w:p w14:paraId="2D9013E9">
            <w:pPr>
              <w:jc w:val="left"/>
              <w:rPr>
                <w:rFonts w:hint="eastAsia"/>
                <w:b/>
                <w:color w:val="auto"/>
                <w:sz w:val="28"/>
                <w:szCs w:val="28"/>
                <w:vertAlign w:val="baseline"/>
                <w:lang w:val="en-US" w:eastAsia="zh-CN"/>
              </w:rPr>
            </w:pPr>
          </w:p>
        </w:tc>
      </w:tr>
    </w:tbl>
    <w:p w14:paraId="176F9F47">
      <w:pPr>
        <w:jc w:val="left"/>
        <w:rPr>
          <w:rFonts w:hint="default" w:ascii="宋体" w:hAnsi="宋体"/>
          <w:color w:val="auto"/>
          <w:sz w:val="24"/>
          <w:szCs w:val="24"/>
          <w:lang w:val="en-US" w:eastAsia="zh-CN"/>
        </w:rPr>
      </w:pPr>
      <w:r>
        <w:rPr>
          <w:rFonts w:hint="eastAsia"/>
          <w:b w:val="0"/>
          <w:bCs/>
          <w:color w:val="auto"/>
          <w:sz w:val="28"/>
          <w:szCs w:val="28"/>
          <w:lang w:val="en-US" w:eastAsia="zh-CN"/>
        </w:rPr>
        <w:t>注：本表可加页。</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036A3">
    <w:pPr>
      <w:pStyle w:val="2"/>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D8215FE">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2D8215FE">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2YWIzZDYzOTI4OTAwMGQxNzJkZWQwODRlYmVhMmQifQ=="/>
  </w:docVars>
  <w:rsids>
    <w:rsidRoot w:val="00000000"/>
    <w:rsid w:val="001A64C4"/>
    <w:rsid w:val="04DC4FF7"/>
    <w:rsid w:val="08F57ACE"/>
    <w:rsid w:val="09DE0562"/>
    <w:rsid w:val="0A072B7A"/>
    <w:rsid w:val="0CD30126"/>
    <w:rsid w:val="0D85698F"/>
    <w:rsid w:val="10AD6EE0"/>
    <w:rsid w:val="1191235E"/>
    <w:rsid w:val="11E93877"/>
    <w:rsid w:val="13250FB0"/>
    <w:rsid w:val="15EC4007"/>
    <w:rsid w:val="17946704"/>
    <w:rsid w:val="19962153"/>
    <w:rsid w:val="1A703FA3"/>
    <w:rsid w:val="1AB8251A"/>
    <w:rsid w:val="1C1442B7"/>
    <w:rsid w:val="1D6C7CA0"/>
    <w:rsid w:val="1D976F4E"/>
    <w:rsid w:val="1F5E41C7"/>
    <w:rsid w:val="2240313E"/>
    <w:rsid w:val="24132D18"/>
    <w:rsid w:val="24BC54EC"/>
    <w:rsid w:val="277F47A9"/>
    <w:rsid w:val="29D43191"/>
    <w:rsid w:val="2B4C723F"/>
    <w:rsid w:val="2C485504"/>
    <w:rsid w:val="2D351051"/>
    <w:rsid w:val="30997731"/>
    <w:rsid w:val="31C3435E"/>
    <w:rsid w:val="31F72A86"/>
    <w:rsid w:val="32DD02BB"/>
    <w:rsid w:val="35327830"/>
    <w:rsid w:val="360B6CDD"/>
    <w:rsid w:val="38CA5FD2"/>
    <w:rsid w:val="41360A02"/>
    <w:rsid w:val="42274AC5"/>
    <w:rsid w:val="42770F78"/>
    <w:rsid w:val="440A4B06"/>
    <w:rsid w:val="44B042CE"/>
    <w:rsid w:val="44DA51CB"/>
    <w:rsid w:val="4AA95292"/>
    <w:rsid w:val="4B10657E"/>
    <w:rsid w:val="4CC42611"/>
    <w:rsid w:val="4F604B42"/>
    <w:rsid w:val="50DA4FC8"/>
    <w:rsid w:val="564D7FFA"/>
    <w:rsid w:val="5B1909C7"/>
    <w:rsid w:val="5CAC1E25"/>
    <w:rsid w:val="5E6071EA"/>
    <w:rsid w:val="61011FD9"/>
    <w:rsid w:val="63983DBB"/>
    <w:rsid w:val="63D77671"/>
    <w:rsid w:val="69C12F13"/>
    <w:rsid w:val="6A1367BD"/>
    <w:rsid w:val="6AA4583E"/>
    <w:rsid w:val="6B694106"/>
    <w:rsid w:val="6E1C0AB9"/>
    <w:rsid w:val="6EB96263"/>
    <w:rsid w:val="73625693"/>
    <w:rsid w:val="780126CE"/>
    <w:rsid w:val="7D602D42"/>
    <w:rsid w:val="7EC94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6">
    <w:name w:val="Default Paragraph Font"/>
    <w:qFormat/>
    <w:uiPriority w:val="1"/>
  </w:style>
  <w:style w:type="table" w:default="1" w:styleId="4">
    <w:name w:val="Normal Table"/>
    <w:autoRedefine/>
    <w:qFormat/>
    <w:uiPriority w:val="99"/>
    <w:tblPr>
      <w:tblCellMar>
        <w:top w:w="0" w:type="dxa"/>
        <w:left w:w="108" w:type="dxa"/>
        <w:bottom w:w="0" w:type="dxa"/>
        <w:right w:w="108" w:type="dxa"/>
      </w:tblCellMar>
    </w:tblPr>
  </w:style>
  <w:style w:type="paragraph" w:styleId="2">
    <w:name w:val="footer"/>
    <w:basedOn w:val="1"/>
    <w:link w:val="8"/>
    <w:autoRedefine/>
    <w:qFormat/>
    <w:uiPriority w:val="99"/>
    <w:pPr>
      <w:tabs>
        <w:tab w:val="center" w:pos="4153"/>
        <w:tab w:val="right" w:pos="8306"/>
      </w:tabs>
      <w:snapToGrid w:val="0"/>
      <w:jc w:val="left"/>
    </w:pPr>
    <w:rPr>
      <w:sz w:val="18"/>
      <w:szCs w:val="18"/>
    </w:rPr>
  </w:style>
  <w:style w:type="paragraph" w:styleId="3">
    <w:name w:val="header"/>
    <w:basedOn w:val="1"/>
    <w:link w:val="7"/>
    <w:autoRedefine/>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autoRedefine/>
    <w:qFormat/>
    <w:uiPriority w:val="99"/>
    <w:rPr>
      <w:sz w:val="18"/>
      <w:szCs w:val="18"/>
    </w:rPr>
  </w:style>
  <w:style w:type="character" w:customStyle="1" w:styleId="8">
    <w:name w:val="页脚 Char"/>
    <w:basedOn w:val="6"/>
    <w:link w:val="2"/>
    <w:autoRedefine/>
    <w:qFormat/>
    <w:uiPriority w:val="99"/>
    <w:rPr>
      <w:sz w:val="18"/>
      <w:szCs w:val="18"/>
    </w:rPr>
  </w:style>
  <w:style w:type="paragraph" w:styleId="9">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1518</Words>
  <Characters>1906</Characters>
  <Paragraphs>215</Paragraphs>
  <TotalTime>8</TotalTime>
  <ScaleCrop>false</ScaleCrop>
  <LinksUpToDate>false</LinksUpToDate>
  <CharactersWithSpaces>1918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2018-01-11T09:12:00Z</dcterms:created>
  <dc:creator>Lenovo</dc:creator>
  <cp:lastModifiedBy>夏风如歌</cp:lastModifiedBy>
  <cp:lastPrinted>2024-06-13T03:59:00Z</cp:lastPrinted>
  <dcterms:modified xsi:type="dcterms:W3CDTF">2026-07-01T14:57:31Z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7FAA152DB9744910A0F4A94820777435</vt:lpwstr>
  </property>
  <property fmtid="{D5CDD505-2E9C-101B-9397-08002B2CF9AE}" pid="4" name="KSOTemplateDocerSaveRecord">
    <vt:lpwstr>eyJoZGlkIjoiMzEwNTM5NzYwMDRjMzkwZTVkZjY2ODkwMGIxNGU0OTUiLCJ1c2VySWQiOiIzNjQ0NDg1MzQifQ==</vt:lpwstr>
  </property>
</Properties>
</file>