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451AA6">
      <w:pPr>
        <w:pStyle w:val="13"/>
        <w:spacing w:before="0" w:after="0" w:line="560" w:lineRule="exact"/>
        <w:contextualSpacing w:val="0"/>
        <w:outlineLvl w:val="0"/>
        <w:rPr>
          <w:rFonts w:hint="eastAsia" w:ascii="方正小标宋简体" w:hAnsi="方正小标宋简体" w:eastAsia="方正小标宋简体" w:cs="方正小标宋简体"/>
          <w:b w:val="0"/>
          <w:bCs/>
          <w:spacing w:val="0"/>
          <w:kern w:val="2"/>
          <w:sz w:val="44"/>
          <w:szCs w:val="32"/>
          <w14:ligatures w14:val="none"/>
        </w:rPr>
      </w:pPr>
      <w:r>
        <w:rPr>
          <w:rFonts w:hint="eastAsia" w:ascii="方正小标宋简体" w:hAnsi="方正小标宋简体" w:eastAsia="方正小标宋简体" w:cs="方正小标宋简体"/>
          <w:b w:val="0"/>
          <w:bCs/>
          <w:spacing w:val="0"/>
          <w:kern w:val="2"/>
          <w:sz w:val="44"/>
          <w:szCs w:val="32"/>
          <w14:ligatures w14:val="none"/>
        </w:rPr>
        <w:t>2026年全国大学生外语能力大赛英语组</w:t>
      </w:r>
    </w:p>
    <w:p w14:paraId="32451AA7">
      <w:pPr>
        <w:pStyle w:val="13"/>
        <w:spacing w:before="0" w:after="0" w:line="560" w:lineRule="exact"/>
        <w:contextualSpacing w:val="0"/>
        <w:outlineLvl w:val="0"/>
        <w:rPr>
          <w:rFonts w:hint="eastAsia" w:ascii="仿宋_GB2312" w:hAnsi="仿宋_GB2312" w:eastAsia="仿宋_GB2312" w:cs="仿宋_GB2312"/>
          <w:b w:val="0"/>
          <w:sz w:val="44"/>
        </w:rPr>
      </w:pPr>
      <w:bookmarkStart w:id="0" w:name="_GoBack"/>
      <w:r>
        <w:rPr>
          <w:rFonts w:hint="eastAsia" w:ascii="方正小标宋简体" w:hAnsi="方正小标宋简体" w:eastAsia="方正小标宋简体" w:cs="方正小标宋简体"/>
          <w:b/>
          <w:bCs w:val="0"/>
          <w:spacing w:val="0"/>
          <w:kern w:val="2"/>
          <w:sz w:val="44"/>
          <w:szCs w:val="32"/>
          <w14:ligatures w14:val="none"/>
        </w:rPr>
        <w:t>“四新”专项</w:t>
      </w:r>
      <w:bookmarkEnd w:id="0"/>
      <w:r>
        <w:rPr>
          <w:rFonts w:hint="eastAsia" w:ascii="方正小标宋简体" w:hAnsi="方正小标宋简体" w:eastAsia="方正小标宋简体" w:cs="方正小标宋简体"/>
          <w:b w:val="0"/>
          <w:bCs/>
          <w:spacing w:val="0"/>
          <w:kern w:val="2"/>
          <w:sz w:val="44"/>
          <w:szCs w:val="32"/>
          <w14:ligatures w14:val="none"/>
        </w:rPr>
        <w:t>赛项校赛报名通知</w:t>
      </w:r>
    </w:p>
    <w:p w14:paraId="32451AA9">
      <w:pPr>
        <w:pStyle w:val="13"/>
        <w:spacing w:after="0" w:line="560" w:lineRule="exact"/>
        <w:contextualSpacing w:val="0"/>
        <w:jc w:val="both"/>
        <w:outlineLvl w:val="0"/>
        <w:rPr>
          <w:rFonts w:ascii="黑体" w:hAnsi="黑体" w:eastAsia="黑体" w:cs="黑体"/>
          <w:bCs/>
          <w:spacing w:val="0"/>
          <w:kern w:val="2"/>
          <w:sz w:val="44"/>
          <w:szCs w:val="32"/>
          <w14:ligatures w14:val="none"/>
        </w:rPr>
      </w:pPr>
    </w:p>
    <w:p w14:paraId="32451AAA">
      <w:pPr>
        <w:pStyle w:val="12"/>
        <w:widowControl w:val="0"/>
        <w:spacing w:before="62" w:beforeLines="20" w:beforeAutospacing="0" w:after="0" w:afterAutospacing="0" w:line="560" w:lineRule="exact"/>
        <w:jc w:val="both"/>
        <w:rPr>
          <w:rFonts w:ascii="黑体" w:hAnsi="黑体" w:eastAsia="黑体" w:cs="仿宋"/>
          <w:sz w:val="32"/>
          <w:szCs w:val="32"/>
        </w:rPr>
      </w:pPr>
      <w:r>
        <w:rPr>
          <w:rFonts w:hint="eastAsia" w:ascii="黑体" w:hAnsi="黑体" w:eastAsia="黑体" w:cs="仿宋"/>
          <w:sz w:val="32"/>
          <w:szCs w:val="32"/>
        </w:rPr>
        <w:t>一、赛事简介</w:t>
      </w:r>
    </w:p>
    <w:p w14:paraId="32451AAC">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为落实《教育强国建设规划纲要（2024—2035年）》，深入推进“三进”工作，推动外语教育与“四新”建设双向赋能，培养兼具家国情怀、全球视野与跨学科创新能力的拔尖外语人才，引导当代大学生深入领会习近平新时代中国特色社会主义思想的核心要义，关注“四新”（新工科、新医科、新农科、新文科）领域的全球发展与中国成就，运用跨学科视角分析前沿动态，以外语精准阐释中国理念与实践。通过赛事检验学生专业融合能力、学术表达能力、思辨创新能力与国际传播能力，助力学校构建高质量育人育才体系。根据《河南省教育厅办公室关于举办2026年全国大学生外语能力大赛河南赛区比赛的通知》（教办高〔2026〕180号）要求，我校决定举办英语组“四新”专项赛校内选拔赛。现将有关事项通知如下：</w:t>
      </w:r>
    </w:p>
    <w:p w14:paraId="32451AAD">
      <w:pPr>
        <w:numPr>
          <w:ilvl w:val="0"/>
          <w:numId w:val="1"/>
        </w:numPr>
        <w:spacing w:after="0" w:line="560" w:lineRule="atLeast"/>
        <w:rPr>
          <w:rFonts w:ascii="黑体" w:hAnsi="黑体" w:eastAsia="黑体" w:cs="仿宋"/>
          <w:kern w:val="0"/>
          <w:sz w:val="32"/>
          <w:szCs w:val="32"/>
        </w:rPr>
      </w:pPr>
      <w:r>
        <w:rPr>
          <w:rFonts w:hint="eastAsia" w:ascii="黑体" w:hAnsi="黑体" w:eastAsia="黑体" w:cs="仿宋"/>
          <w:kern w:val="0"/>
          <w:sz w:val="32"/>
          <w:szCs w:val="32"/>
        </w:rPr>
        <w:t>参赛资格</w:t>
      </w:r>
    </w:p>
    <w:p w14:paraId="32451AAE">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我校全日制在校本科生、硕士研究生。</w:t>
      </w:r>
    </w:p>
    <w:p w14:paraId="32451AAF">
      <w:pPr>
        <w:spacing w:after="0" w:line="560" w:lineRule="exact"/>
        <w:ind w:firstLine="646" w:firstLineChars="202"/>
        <w:jc w:val="both"/>
        <w:rPr>
          <w:rFonts w:hint="eastAsia" w:ascii="仿宋_GB2312" w:hAnsi="仿宋_GB2312" w:eastAsia="仿宋_GB2312" w:cs="仿宋_GB2312"/>
          <w:b w:val="0"/>
          <w:bCs w:val="0"/>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获得往届全国大学生外语能力大赛国赛冠、亚、季军的选手不得继续参加该语种该赛项比赛。</w:t>
      </w:r>
    </w:p>
    <w:p w14:paraId="32451AB0">
      <w:pPr>
        <w:spacing w:after="0" w:line="560" w:lineRule="atLeast"/>
        <w:rPr>
          <w:rFonts w:ascii="黑体" w:hAnsi="黑体" w:eastAsia="黑体" w:cs="仿宋"/>
          <w:kern w:val="0"/>
          <w:sz w:val="32"/>
          <w:szCs w:val="32"/>
        </w:rPr>
      </w:pPr>
      <w:r>
        <w:rPr>
          <w:rFonts w:hint="eastAsia" w:ascii="黑体" w:hAnsi="黑体" w:eastAsia="黑体" w:cs="仿宋"/>
          <w:kern w:val="0"/>
          <w:sz w:val="32"/>
          <w:szCs w:val="32"/>
        </w:rPr>
        <w:t>三、校赛组织单位</w:t>
      </w:r>
    </w:p>
    <w:p w14:paraId="32451AB1">
      <w:pPr>
        <w:spacing w:after="0" w:line="560" w:lineRule="exact"/>
        <w:ind w:firstLine="646" w:firstLineChars="202"/>
        <w:jc w:val="both"/>
        <w:rPr>
          <w:rFonts w:ascii="仿宋" w:hAnsi="仿宋" w:eastAsia="仿宋" w:cs="仿宋"/>
          <w:kern w:val="0"/>
          <w:sz w:val="32"/>
          <w:szCs w:val="32"/>
        </w:rPr>
      </w:pPr>
      <w:r>
        <w:rPr>
          <w:rFonts w:hint="eastAsia" w:ascii="仿宋_GB2312" w:hAnsi="仿宋_GB2312" w:eastAsia="仿宋_GB2312" w:cs="仿宋_GB2312"/>
          <w:kern w:val="0"/>
          <w:sz w:val="32"/>
          <w:szCs w:val="32"/>
          <w:highlight w:val="none"/>
          <w14:ligatures w14:val="none"/>
        </w:rPr>
        <w:t>本次比赛由河南农业大学教务处主办，外国语学院承办。</w:t>
      </w:r>
    </w:p>
    <w:p w14:paraId="32451ABD">
      <w:pPr>
        <w:spacing w:after="0" w:line="560" w:lineRule="atLeast"/>
        <w:rPr>
          <w:rFonts w:ascii="黑体" w:hAnsi="黑体" w:eastAsia="黑体" w:cs="仿宋"/>
          <w:kern w:val="0"/>
          <w:sz w:val="32"/>
          <w:szCs w:val="32"/>
        </w:rPr>
      </w:pPr>
      <w:r>
        <w:rPr>
          <w:rFonts w:hint="eastAsia" w:ascii="黑体" w:hAnsi="黑体" w:eastAsia="黑体" w:cs="仿宋"/>
          <w:kern w:val="0"/>
          <w:sz w:val="32"/>
          <w:szCs w:val="32"/>
        </w:rPr>
        <w:t>四、校级初赛参赛形式</w:t>
      </w:r>
    </w:p>
    <w:p w14:paraId="32451ABF">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1.报名方式：可选择个人参赛或团队参赛。团队参赛单支队伍不超过5人，不可跨校组队。</w:t>
      </w:r>
    </w:p>
    <w:p w14:paraId="32451AC0">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2.限项要求：每位选手仅可参与1个研究项目，一经发现违规，取消选手及所在团队参赛资格。</w:t>
      </w:r>
    </w:p>
    <w:p w14:paraId="32451AC1">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3.指导教师：每支队伍指导教师数量不多于3人。</w:t>
      </w:r>
    </w:p>
    <w:p w14:paraId="32451AC3">
      <w:pPr>
        <w:spacing w:after="0" w:line="560" w:lineRule="atLeast"/>
        <w:rPr>
          <w:rFonts w:ascii="黑体" w:hAnsi="黑体" w:eastAsia="黑体" w:cs="仿宋"/>
          <w:kern w:val="0"/>
          <w:sz w:val="32"/>
          <w:szCs w:val="32"/>
        </w:rPr>
      </w:pPr>
      <w:r>
        <w:rPr>
          <w:rFonts w:hint="eastAsia" w:ascii="黑体" w:hAnsi="黑体" w:eastAsia="黑体" w:cs="仿宋"/>
          <w:kern w:val="0"/>
          <w:sz w:val="32"/>
          <w:szCs w:val="32"/>
        </w:rPr>
        <w:t>五、大赛内容与作品要求</w:t>
      </w:r>
    </w:p>
    <w:p w14:paraId="32451AC4">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参赛选手需选取一个真实、具体的全球性议题，基于充分调研，结合专业知识，提出具有可行性的中国方案。选题方向可参考人工智能、智慧康养、生态农业、科技考古等领域。</w:t>
      </w:r>
    </w:p>
    <w:p w14:paraId="32451AC5">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需提交一份2000-3000词的英文研究报告，报告应体现以下逻辑：</w:t>
      </w:r>
    </w:p>
    <w:p w14:paraId="32451AC6">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1.发现问题：介绍选题背景与意义，提出拟解决的问题；</w:t>
      </w:r>
    </w:p>
    <w:p w14:paraId="32451AC7">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2.分析问题：介绍调研方法、调研步骤及主要调研结果，基于调研结果分析问题；</w:t>
      </w:r>
    </w:p>
    <w:p w14:paraId="32451AC8">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3.解决问题：提出解决方案，体现学理性、创新性、跨学科性和可操作性，并概述预期成果。</w:t>
      </w:r>
    </w:p>
    <w:p w14:paraId="32451ACA">
      <w:pPr>
        <w:spacing w:after="0" w:line="560" w:lineRule="exact"/>
        <w:ind w:firstLine="646" w:firstLineChars="202"/>
        <w:jc w:val="both"/>
        <w:rPr>
          <w:rFonts w:ascii="仿宋" w:hAnsi="仿宋" w:eastAsia="仿宋" w:cs="仿宋"/>
          <w:kern w:val="0"/>
          <w:sz w:val="32"/>
          <w:szCs w:val="32"/>
        </w:rPr>
      </w:pPr>
      <w:r>
        <w:rPr>
          <w:rFonts w:hint="eastAsia" w:ascii="仿宋_GB2312" w:hAnsi="仿宋_GB2312" w:eastAsia="仿宋_GB2312" w:cs="仿宋_GB2312"/>
          <w:kern w:val="0"/>
          <w:sz w:val="32"/>
          <w:szCs w:val="32"/>
          <w:highlight w:val="none"/>
          <w14:ligatures w14:val="none"/>
        </w:rPr>
        <w:t>详细报告要求及评分标准请查阅官方链接：</w:t>
      </w:r>
      <w:r>
        <w:rPr>
          <w:rFonts w:hint="default" w:ascii="Times New Roman" w:hAnsi="Times New Roman" w:eastAsia="仿宋" w:cs="Times New Roman"/>
          <w:kern w:val="0"/>
          <w:sz w:val="32"/>
          <w:szCs w:val="32"/>
        </w:rPr>
        <w:t>https://mp.weixin.qq.com/s/TaG5G4a_pz6b2QLLZtsTOQ</w:t>
      </w:r>
    </w:p>
    <w:p w14:paraId="32451ACB">
      <w:pPr>
        <w:spacing w:after="0" w:line="560" w:lineRule="atLeast"/>
        <w:rPr>
          <w:rFonts w:ascii="黑体" w:hAnsi="黑体" w:eastAsia="黑体" w:cs="仿宋"/>
          <w:kern w:val="0"/>
          <w:sz w:val="32"/>
          <w:szCs w:val="32"/>
        </w:rPr>
      </w:pPr>
      <w:r>
        <w:rPr>
          <w:rFonts w:hint="eastAsia" w:ascii="黑体" w:hAnsi="黑体" w:eastAsia="黑体" w:cs="仿宋"/>
          <w:kern w:val="0"/>
          <w:sz w:val="32"/>
          <w:szCs w:val="32"/>
        </w:rPr>
        <w:t>六、赛程安排</w:t>
      </w:r>
    </w:p>
    <w:p w14:paraId="32451ACC">
      <w:pPr>
        <w:spacing w:after="0" w:line="560" w:lineRule="exact"/>
        <w:ind w:firstLine="640" w:firstLineChars="200"/>
        <w:jc w:val="both"/>
        <w:rPr>
          <w:rFonts w:hint="eastAsia" w:ascii="楷体" w:hAnsi="楷体" w:eastAsia="楷体" w:cstheme="minorBidi"/>
          <w:bCs/>
          <w:kern w:val="2"/>
          <w:sz w:val="32"/>
          <w:szCs w:val="36"/>
          <w14:ligatures w14:val="none"/>
        </w:rPr>
      </w:pPr>
      <w:r>
        <w:rPr>
          <w:rFonts w:hint="eastAsia" w:ascii="楷体" w:hAnsi="楷体" w:eastAsia="楷体" w:cstheme="minorBidi"/>
          <w:bCs/>
          <w:kern w:val="2"/>
          <w:sz w:val="32"/>
          <w:szCs w:val="36"/>
          <w14:ligatures w14:val="none"/>
        </w:rPr>
        <w:t>（一）报名阶段</w:t>
      </w:r>
    </w:p>
    <w:p w14:paraId="32451ACD">
      <w:pPr>
        <w:spacing w:after="0" w:line="560" w:lineRule="exact"/>
        <w:ind w:firstLine="646" w:firstLineChars="202"/>
        <w:jc w:val="both"/>
        <w:rPr>
          <w:rFonts w:hint="eastAsia" w:ascii="仿宋_GB2312" w:hAnsi="仿宋_GB2312" w:eastAsia="仿宋_GB2312" w:cs="仿宋_GB2312"/>
          <w:kern w:val="0"/>
          <w:sz w:val="32"/>
          <w:szCs w:val="32"/>
          <w:highlight w:val="none"/>
          <w:lang w:eastAsia="zh-CN"/>
          <w14:ligatures w14:val="none"/>
        </w:rPr>
      </w:pPr>
      <w:r>
        <w:rPr>
          <w:rFonts w:hint="eastAsia" w:ascii="仿宋_GB2312" w:hAnsi="仿宋_GB2312" w:eastAsia="仿宋_GB2312" w:cs="仿宋_GB2312"/>
          <w:kern w:val="0"/>
          <w:sz w:val="32"/>
          <w:szCs w:val="32"/>
          <w:highlight w:val="none"/>
          <w14:ligatures w14:val="none"/>
        </w:rPr>
        <w:t>1.报名时间：2026年9月1</w:t>
      </w:r>
      <w:r>
        <w:rPr>
          <w:rFonts w:hint="eastAsia" w:ascii="仿宋_GB2312" w:hAnsi="仿宋_GB2312" w:eastAsia="仿宋_GB2312" w:cs="仿宋_GB2312"/>
          <w:kern w:val="0"/>
          <w:sz w:val="32"/>
          <w:szCs w:val="32"/>
          <w:highlight w:val="none"/>
          <w:lang w:val="en-US" w:eastAsia="zh-CN"/>
          <w14:ligatures w14:val="none"/>
        </w:rPr>
        <w:t>2</w:t>
      </w:r>
      <w:r>
        <w:rPr>
          <w:rFonts w:hint="eastAsia" w:ascii="仿宋_GB2312" w:hAnsi="仿宋_GB2312" w:eastAsia="仿宋_GB2312" w:cs="仿宋_GB2312"/>
          <w:kern w:val="0"/>
          <w:sz w:val="32"/>
          <w:szCs w:val="32"/>
          <w:highlight w:val="none"/>
          <w14:ligatures w14:val="none"/>
        </w:rPr>
        <w:t>日24:00截止</w:t>
      </w:r>
      <w:r>
        <w:rPr>
          <w:rFonts w:hint="eastAsia" w:ascii="仿宋_GB2312" w:hAnsi="仿宋_GB2312" w:eastAsia="仿宋_GB2312" w:cs="仿宋_GB2312"/>
          <w:kern w:val="0"/>
          <w:sz w:val="32"/>
          <w:szCs w:val="32"/>
          <w:highlight w:val="none"/>
          <w:lang w:eastAsia="zh-CN"/>
          <w14:ligatures w14:val="none"/>
        </w:rPr>
        <w:t>。</w:t>
      </w:r>
    </w:p>
    <w:p w14:paraId="32451ACE">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2.报名流程：</w:t>
      </w:r>
    </w:p>
    <w:p w14:paraId="32451ACF">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登录大赛官网</w:t>
      </w:r>
      <w:r>
        <w:rPr>
          <w:rFonts w:hint="eastAsia" w:ascii="仿宋" w:hAnsi="仿宋" w:eastAsia="仿宋" w:cs="仿宋"/>
          <w:kern w:val="0"/>
          <w:sz w:val="32"/>
          <w:szCs w:val="32"/>
        </w:rPr>
        <w:t>（</w:t>
      </w:r>
      <w:r>
        <w:rPr>
          <w:rFonts w:hint="default" w:ascii="Times New Roman" w:hAnsi="Times New Roman" w:eastAsia="仿宋" w:cs="Times New Roman"/>
          <w:kern w:val="0"/>
          <w:sz w:val="32"/>
          <w:szCs w:val="32"/>
        </w:rPr>
        <w:t>https://ucc.fltrp.com</w:t>
      </w:r>
      <w:r>
        <w:rPr>
          <w:rFonts w:hint="eastAsia" w:ascii="仿宋" w:hAnsi="仿宋" w:eastAsia="仿宋" w:cs="仿宋"/>
          <w:kern w:val="0"/>
          <w:sz w:val="32"/>
          <w:szCs w:val="32"/>
        </w:rPr>
        <w:t>）</w:t>
      </w:r>
      <w:r>
        <w:rPr>
          <w:rFonts w:hint="eastAsia" w:ascii="仿宋_GB2312" w:hAnsi="仿宋_GB2312" w:eastAsia="仿宋_GB2312" w:cs="仿宋_GB2312"/>
          <w:kern w:val="0"/>
          <w:sz w:val="32"/>
          <w:szCs w:val="32"/>
          <w:highlight w:val="none"/>
          <w14:ligatures w14:val="none"/>
        </w:rPr>
        <w:t>“选手报名/参赛”页面注册报名，填写项目基本信息。</w:t>
      </w:r>
    </w:p>
    <w:p w14:paraId="32451AD0">
      <w:pPr>
        <w:spacing w:after="0" w:line="560" w:lineRule="exact"/>
        <w:ind w:firstLine="646" w:firstLineChars="202"/>
        <w:jc w:val="both"/>
        <w:rPr>
          <w:rFonts w:ascii="仿宋" w:hAnsi="仿宋" w:eastAsia="仿宋" w:cs="仿宋"/>
          <w:kern w:val="0"/>
          <w:sz w:val="32"/>
          <w:szCs w:val="32"/>
        </w:rPr>
      </w:pPr>
      <w:r>
        <w:rPr>
          <w:rFonts w:hint="eastAsia" w:ascii="仿宋_GB2312" w:hAnsi="仿宋_GB2312" w:eastAsia="仿宋_GB2312" w:cs="仿宋_GB2312"/>
          <w:kern w:val="0"/>
          <w:sz w:val="32"/>
          <w:szCs w:val="32"/>
          <w:highlight w:val="none"/>
          <w14:ligatures w14:val="none"/>
        </w:rPr>
        <w:t>官网报名成功后，将英文研究报告电子版</w:t>
      </w:r>
      <w:r>
        <w:rPr>
          <w:rFonts w:hint="eastAsia" w:ascii="仿宋" w:hAnsi="仿宋" w:eastAsia="仿宋" w:cs="仿宋"/>
          <w:kern w:val="0"/>
          <w:sz w:val="32"/>
          <w:szCs w:val="32"/>
        </w:rPr>
        <w:t>（</w:t>
      </w:r>
      <w:r>
        <w:rPr>
          <w:rFonts w:hint="default" w:ascii="Times New Roman" w:hAnsi="Times New Roman" w:eastAsia="仿宋" w:cs="Times New Roman"/>
          <w:kern w:val="0"/>
          <w:sz w:val="32"/>
          <w:szCs w:val="32"/>
        </w:rPr>
        <w:t>PDF</w:t>
      </w:r>
      <w:r>
        <w:rPr>
          <w:rFonts w:hint="eastAsia" w:ascii="仿宋_GB2312" w:hAnsi="仿宋_GB2312" w:eastAsia="仿宋_GB2312" w:cs="仿宋_GB2312"/>
          <w:kern w:val="0"/>
          <w:sz w:val="32"/>
          <w:szCs w:val="32"/>
          <w:highlight w:val="none"/>
          <w14:ligatures w14:val="none"/>
        </w:rPr>
        <w:t>格式，命名为“赛道+队长姓名+项目名称”）发送至指定邮箱：</w:t>
      </w:r>
      <w:r>
        <w:rPr>
          <w:rFonts w:hint="default" w:ascii="Times New Roman" w:hAnsi="Times New Roman" w:eastAsia="仿宋" w:cs="Times New Roman"/>
          <w:kern w:val="0"/>
          <w:sz w:val="32"/>
          <w:szCs w:val="32"/>
        </w:rPr>
        <w:t>wyxysk@henau.edu.cn</w:t>
      </w:r>
      <w:r>
        <w:rPr>
          <w:rFonts w:hint="eastAsia" w:ascii="仿宋" w:hAnsi="仿宋" w:eastAsia="仿宋" w:cs="仿宋"/>
          <w:kern w:val="0"/>
          <w:sz w:val="32"/>
          <w:szCs w:val="32"/>
        </w:rPr>
        <w:t>。</w:t>
      </w:r>
    </w:p>
    <w:p w14:paraId="32451AD1">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团队参赛由队长负责统一报名及材料提交。</w:t>
      </w:r>
    </w:p>
    <w:p w14:paraId="32451AD2">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3.交流群：报名参赛的同学请加入</w:t>
      </w:r>
      <w:r>
        <w:rPr>
          <w:rFonts w:hint="default" w:ascii="Times New Roman" w:hAnsi="Times New Roman" w:eastAsia="仿宋" w:cs="Times New Roman"/>
          <w:kern w:val="0"/>
          <w:sz w:val="32"/>
          <w:szCs w:val="32"/>
        </w:rPr>
        <w:t>QQ</w:t>
      </w:r>
      <w:r>
        <w:rPr>
          <w:rFonts w:hint="eastAsia" w:ascii="仿宋_GB2312" w:hAnsi="仿宋_GB2312" w:eastAsia="仿宋_GB2312" w:cs="仿宋_GB2312"/>
          <w:kern w:val="0"/>
          <w:sz w:val="32"/>
          <w:szCs w:val="32"/>
          <w:highlight w:val="none"/>
          <w14:ligatures w14:val="none"/>
        </w:rPr>
        <w:t>群（群号：883526059），入群备注“专业班级+姓名”，后续通知将在群内发布。</w:t>
      </w:r>
    </w:p>
    <w:p w14:paraId="32451AD3">
      <w:pPr>
        <w:spacing w:after="0" w:line="560" w:lineRule="exact"/>
        <w:ind w:firstLine="640" w:firstLineChars="200"/>
        <w:jc w:val="both"/>
        <w:rPr>
          <w:rFonts w:hint="eastAsia" w:ascii="楷体" w:hAnsi="楷体" w:eastAsia="楷体" w:cstheme="minorBidi"/>
          <w:bCs/>
          <w:kern w:val="2"/>
          <w:sz w:val="32"/>
          <w:szCs w:val="36"/>
          <w14:ligatures w14:val="none"/>
        </w:rPr>
      </w:pPr>
      <w:r>
        <w:rPr>
          <w:rFonts w:hint="eastAsia" w:ascii="楷体" w:hAnsi="楷体" w:eastAsia="楷体" w:cstheme="minorBidi"/>
          <w:bCs/>
          <w:kern w:val="2"/>
          <w:sz w:val="32"/>
          <w:szCs w:val="36"/>
          <w14:ligatures w14:val="none"/>
        </w:rPr>
        <w:t>（二）校赛评审阶段</w:t>
      </w:r>
    </w:p>
    <w:p w14:paraId="32451AD4">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1.评审时间：2026年</w:t>
      </w:r>
      <w:r>
        <w:rPr>
          <w:rFonts w:hint="eastAsia" w:ascii="仿宋_GB2312" w:hAnsi="仿宋_GB2312" w:eastAsia="仿宋_GB2312" w:cs="仿宋_GB2312"/>
          <w:kern w:val="0"/>
          <w:sz w:val="32"/>
          <w:szCs w:val="32"/>
          <w:highlight w:val="none"/>
          <w:lang w:val="en-US" w:eastAsia="zh-CN"/>
          <w14:ligatures w14:val="none"/>
        </w:rPr>
        <w:t>9</w:t>
      </w:r>
      <w:r>
        <w:rPr>
          <w:rFonts w:hint="eastAsia" w:ascii="仿宋_GB2312" w:hAnsi="仿宋_GB2312" w:eastAsia="仿宋_GB2312" w:cs="仿宋_GB2312"/>
          <w:kern w:val="0"/>
          <w:sz w:val="32"/>
          <w:szCs w:val="32"/>
          <w:highlight w:val="none"/>
          <w14:ligatures w14:val="none"/>
        </w:rPr>
        <w:t>月</w:t>
      </w:r>
      <w:r>
        <w:rPr>
          <w:rFonts w:hint="eastAsia" w:ascii="仿宋_GB2312" w:hAnsi="仿宋_GB2312" w:eastAsia="仿宋_GB2312" w:cs="仿宋_GB2312"/>
          <w:kern w:val="0"/>
          <w:sz w:val="32"/>
          <w:szCs w:val="32"/>
          <w:highlight w:val="none"/>
          <w:lang w:val="en-US" w:eastAsia="zh-CN"/>
          <w14:ligatures w14:val="none"/>
        </w:rPr>
        <w:t>13</w:t>
      </w:r>
      <w:r>
        <w:rPr>
          <w:rFonts w:hint="eastAsia" w:ascii="仿宋_GB2312" w:hAnsi="仿宋_GB2312" w:eastAsia="仿宋_GB2312" w:cs="仿宋_GB2312"/>
          <w:kern w:val="0"/>
          <w:sz w:val="32"/>
          <w:szCs w:val="32"/>
          <w:highlight w:val="none"/>
          <w14:ligatures w14:val="none"/>
        </w:rPr>
        <w:t>日—</w:t>
      </w:r>
      <w:r>
        <w:rPr>
          <w:rFonts w:hint="eastAsia" w:ascii="仿宋_GB2312" w:hAnsi="仿宋_GB2312" w:eastAsia="仿宋_GB2312" w:cs="仿宋_GB2312"/>
          <w:kern w:val="0"/>
          <w:sz w:val="32"/>
          <w:szCs w:val="32"/>
          <w:highlight w:val="none"/>
          <w:lang w:val="en-US" w:eastAsia="zh-CN"/>
          <w14:ligatures w14:val="none"/>
        </w:rPr>
        <w:t>9</w:t>
      </w:r>
      <w:r>
        <w:rPr>
          <w:rFonts w:hint="eastAsia" w:ascii="仿宋_GB2312" w:hAnsi="仿宋_GB2312" w:eastAsia="仿宋_GB2312" w:cs="仿宋_GB2312"/>
          <w:kern w:val="0"/>
          <w:sz w:val="32"/>
          <w:szCs w:val="32"/>
          <w:highlight w:val="none"/>
          <w14:ligatures w14:val="none"/>
        </w:rPr>
        <w:t>月</w:t>
      </w:r>
      <w:r>
        <w:rPr>
          <w:rFonts w:hint="eastAsia" w:ascii="仿宋_GB2312" w:hAnsi="仿宋_GB2312" w:eastAsia="仿宋_GB2312" w:cs="仿宋_GB2312"/>
          <w:kern w:val="0"/>
          <w:sz w:val="32"/>
          <w:szCs w:val="32"/>
          <w:highlight w:val="none"/>
          <w:lang w:val="en-US" w:eastAsia="zh-CN"/>
          <w14:ligatures w14:val="none"/>
        </w:rPr>
        <w:t>20</w:t>
      </w:r>
      <w:r>
        <w:rPr>
          <w:rFonts w:hint="eastAsia" w:ascii="仿宋_GB2312" w:hAnsi="仿宋_GB2312" w:eastAsia="仿宋_GB2312" w:cs="仿宋_GB2312"/>
          <w:kern w:val="0"/>
          <w:sz w:val="32"/>
          <w:szCs w:val="32"/>
          <w:highlight w:val="none"/>
          <w14:ligatures w14:val="none"/>
        </w:rPr>
        <w:t>日。</w:t>
      </w:r>
    </w:p>
    <w:p w14:paraId="32451AD5">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2.评审方式：学校将组织专家进行匿名评审，分学科对研究报告的逻辑性、创新性、语言质量及方案可行性进行综合打分。</w:t>
      </w:r>
    </w:p>
    <w:p w14:paraId="32451ADD">
      <w:pPr>
        <w:spacing w:after="0" w:line="560" w:lineRule="atLeast"/>
        <w:rPr>
          <w:rFonts w:ascii="黑体" w:hAnsi="黑体" w:eastAsia="黑体" w:cs="仿宋"/>
          <w:kern w:val="0"/>
          <w:sz w:val="32"/>
          <w:szCs w:val="32"/>
        </w:rPr>
      </w:pPr>
      <w:r>
        <w:rPr>
          <w:rFonts w:hint="eastAsia" w:ascii="黑体" w:hAnsi="黑体" w:eastAsia="黑体" w:cs="仿宋"/>
          <w:kern w:val="0"/>
          <w:sz w:val="32"/>
          <w:szCs w:val="32"/>
        </w:rPr>
        <w:t>七、奖项设置</w:t>
      </w:r>
    </w:p>
    <w:p w14:paraId="32451ADE">
      <w:pPr>
        <w:spacing w:after="0" w:line="560" w:lineRule="exact"/>
        <w:ind w:firstLine="646" w:firstLineChars="202"/>
        <w:jc w:val="both"/>
        <w:rPr>
          <w:rFonts w:ascii="仿宋" w:hAnsi="仿宋" w:eastAsia="仿宋" w:cs="仿宋"/>
          <w:kern w:val="0"/>
          <w:sz w:val="32"/>
          <w:szCs w:val="32"/>
        </w:rPr>
      </w:pPr>
      <w:r>
        <w:rPr>
          <w:rFonts w:hint="eastAsia" w:ascii="仿宋_GB2312" w:hAnsi="仿宋_GB2312" w:eastAsia="仿宋_GB2312" w:cs="仿宋_GB2312"/>
          <w:kern w:val="0"/>
          <w:sz w:val="32"/>
          <w:szCs w:val="32"/>
          <w:highlight w:val="none"/>
          <w14:ligatures w14:val="none"/>
        </w:rPr>
        <w:t>校赛设置金、银、铜奖，获奖比例分别为本校参赛队伍数的5%、15%、25%。获奖选手的指导教师获得相应奖项。</w:t>
      </w:r>
    </w:p>
    <w:p w14:paraId="32451AE0">
      <w:pPr>
        <w:spacing w:after="0" w:line="560" w:lineRule="atLeast"/>
        <w:rPr>
          <w:rFonts w:ascii="黑体" w:hAnsi="黑体" w:eastAsia="黑体" w:cs="仿宋"/>
          <w:kern w:val="0"/>
          <w:sz w:val="32"/>
          <w:szCs w:val="32"/>
        </w:rPr>
      </w:pPr>
      <w:r>
        <w:rPr>
          <w:rFonts w:hint="eastAsia" w:ascii="黑体" w:hAnsi="黑体" w:eastAsia="黑体" w:cs="仿宋"/>
          <w:kern w:val="0"/>
          <w:sz w:val="32"/>
          <w:szCs w:val="32"/>
        </w:rPr>
        <w:t>八、注意事项</w:t>
      </w:r>
    </w:p>
    <w:p w14:paraId="32451AE1">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1.参赛作品须弘扬正能量，践行社会主义核心价值观，严禁抄袭、剽窃或使用生成式人工智能</w:t>
      </w:r>
      <w:r>
        <w:rPr>
          <w:rFonts w:hint="eastAsia" w:ascii="仿宋" w:hAnsi="仿宋" w:eastAsia="仿宋" w:cs="仿宋"/>
          <w:kern w:val="0"/>
          <w:sz w:val="32"/>
          <w:szCs w:val="32"/>
        </w:rPr>
        <w:t>（</w:t>
      </w:r>
      <w:r>
        <w:rPr>
          <w:rFonts w:hint="default" w:ascii="Times New Roman" w:hAnsi="Times New Roman" w:eastAsia="仿宋" w:cs="Times New Roman"/>
          <w:kern w:val="0"/>
          <w:sz w:val="32"/>
          <w:szCs w:val="32"/>
        </w:rPr>
        <w:t>AIGC</w:t>
      </w:r>
      <w:r>
        <w:rPr>
          <w:rFonts w:hint="eastAsia" w:ascii="仿宋" w:hAnsi="仿宋" w:eastAsia="仿宋" w:cs="仿宋"/>
          <w:kern w:val="0"/>
          <w:sz w:val="32"/>
          <w:szCs w:val="32"/>
        </w:rPr>
        <w:t>）</w:t>
      </w:r>
      <w:r>
        <w:rPr>
          <w:rFonts w:hint="eastAsia" w:ascii="仿宋_GB2312" w:hAnsi="仿宋_GB2312" w:eastAsia="仿宋_GB2312" w:cs="仿宋_GB2312"/>
          <w:kern w:val="0"/>
          <w:sz w:val="32"/>
          <w:szCs w:val="32"/>
          <w:highlight w:val="none"/>
          <w14:ligatures w14:val="none"/>
        </w:rPr>
        <w:t>工具生成核心研究内容。如违反要求，组委会有权取消参赛及获奖资格，并由选手承担一切法律责任。</w:t>
      </w:r>
    </w:p>
    <w:p w14:paraId="32451AE2">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2.请各学院广泛宣传，鼓励农学、理工、人文社科等不同学科背景的学生交叉组队，发挥学科互补优势，提升作品质量。</w:t>
      </w:r>
    </w:p>
    <w:p w14:paraId="32451AE3">
      <w:pPr>
        <w:spacing w:after="0" w:line="560" w:lineRule="exact"/>
        <w:ind w:firstLine="646" w:firstLineChars="202"/>
        <w:jc w:val="both"/>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3.未尽事宜，请联系外国语学院</w:t>
      </w:r>
      <w:r>
        <w:rPr>
          <w:rFonts w:hint="eastAsia" w:ascii="仿宋_GB2312" w:hAnsi="仿宋_GB2312" w:eastAsia="仿宋_GB2312" w:cs="仿宋_GB2312"/>
          <w:kern w:val="0"/>
          <w:sz w:val="32"/>
          <w:szCs w:val="32"/>
          <w:highlight w:val="none"/>
          <w:lang w:val="en-US" w:eastAsia="zh-CN"/>
          <w14:ligatures w14:val="none"/>
        </w:rPr>
        <w:t>党政</w:t>
      </w:r>
      <w:r>
        <w:rPr>
          <w:rFonts w:hint="eastAsia" w:ascii="仿宋_GB2312" w:hAnsi="仿宋_GB2312" w:eastAsia="仿宋_GB2312" w:cs="仿宋_GB2312"/>
          <w:kern w:val="0"/>
          <w:sz w:val="32"/>
          <w:szCs w:val="32"/>
          <w:highlight w:val="none"/>
          <w14:ligatures w14:val="none"/>
        </w:rPr>
        <w:t>办公室，联系电话：0371-56990063。</w:t>
      </w:r>
    </w:p>
    <w:p w14:paraId="32451AE4">
      <w:pPr>
        <w:spacing w:after="0" w:line="560" w:lineRule="exact"/>
        <w:ind w:firstLine="646" w:firstLineChars="202"/>
        <w:jc w:val="right"/>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河南农业大学外国语学院</w:t>
      </w:r>
    </w:p>
    <w:p w14:paraId="32451AE5">
      <w:pPr>
        <w:spacing w:after="0" w:line="560" w:lineRule="exact"/>
        <w:ind w:firstLine="646" w:firstLineChars="202"/>
        <w:jc w:val="right"/>
        <w:rPr>
          <w:rFonts w:hint="eastAsia" w:ascii="仿宋_GB2312" w:hAnsi="仿宋_GB2312" w:eastAsia="仿宋_GB2312" w:cs="仿宋_GB2312"/>
          <w:kern w:val="0"/>
          <w:sz w:val="32"/>
          <w:szCs w:val="32"/>
          <w:highlight w:val="none"/>
          <w14:ligatures w14:val="none"/>
        </w:rPr>
      </w:pPr>
      <w:r>
        <w:rPr>
          <w:rFonts w:hint="eastAsia" w:ascii="仿宋_GB2312" w:hAnsi="仿宋_GB2312" w:eastAsia="仿宋_GB2312" w:cs="仿宋_GB2312"/>
          <w:kern w:val="0"/>
          <w:sz w:val="32"/>
          <w:szCs w:val="32"/>
          <w:highlight w:val="none"/>
          <w14:ligatures w14:val="none"/>
        </w:rPr>
        <w:t>2026年7月</w:t>
      </w:r>
      <w:r>
        <w:rPr>
          <w:rFonts w:hint="eastAsia" w:ascii="仿宋_GB2312" w:hAnsi="仿宋_GB2312" w:eastAsia="仿宋_GB2312" w:cs="仿宋_GB2312"/>
          <w:kern w:val="0"/>
          <w:sz w:val="32"/>
          <w:szCs w:val="32"/>
          <w:highlight w:val="none"/>
          <w:lang w:val="en-US" w:eastAsia="zh-CN"/>
          <w14:ligatures w14:val="none"/>
        </w:rPr>
        <w:t>21</w:t>
      </w:r>
      <w:r>
        <w:rPr>
          <w:rFonts w:hint="eastAsia" w:ascii="仿宋_GB2312" w:hAnsi="仿宋_GB2312" w:eastAsia="仿宋_GB2312" w:cs="仿宋_GB2312"/>
          <w:kern w:val="0"/>
          <w:sz w:val="32"/>
          <w:szCs w:val="32"/>
          <w:highlight w:val="none"/>
          <w14:ligatures w14: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Light">
    <w:altName w:val="汉仪中等线KW"/>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 w:name="方正小标宋简体">
    <w:altName w:val="汉仪书宋二KW"/>
    <w:panose1 w:val="02000000000000000000"/>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78158A"/>
    <w:multiLevelType w:val="singleLevel"/>
    <w:tmpl w:val="1A78158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BB"/>
    <w:rsid w:val="0009044B"/>
    <w:rsid w:val="000C284B"/>
    <w:rsid w:val="000C600C"/>
    <w:rsid w:val="003344DD"/>
    <w:rsid w:val="004E5176"/>
    <w:rsid w:val="006F4159"/>
    <w:rsid w:val="00775DA2"/>
    <w:rsid w:val="00851ABB"/>
    <w:rsid w:val="00893498"/>
    <w:rsid w:val="009268B2"/>
    <w:rsid w:val="00932769"/>
    <w:rsid w:val="009F793F"/>
    <w:rsid w:val="00B24200"/>
    <w:rsid w:val="00C42F7B"/>
    <w:rsid w:val="00E178A2"/>
    <w:rsid w:val="00E55731"/>
    <w:rsid w:val="00F66305"/>
    <w:rsid w:val="01F82835"/>
    <w:rsid w:val="091D0DD3"/>
    <w:rsid w:val="0C4F4A07"/>
    <w:rsid w:val="0F3853A7"/>
    <w:rsid w:val="158F4E06"/>
    <w:rsid w:val="18955BE8"/>
    <w:rsid w:val="18AF5EEB"/>
    <w:rsid w:val="1AAF6F93"/>
    <w:rsid w:val="26F64CE5"/>
    <w:rsid w:val="2A127251"/>
    <w:rsid w:val="367774C5"/>
    <w:rsid w:val="38726196"/>
    <w:rsid w:val="3BEE1FD7"/>
    <w:rsid w:val="3E027FBC"/>
    <w:rsid w:val="3EE53B65"/>
    <w:rsid w:val="425012F6"/>
    <w:rsid w:val="44D51F86"/>
    <w:rsid w:val="4585147C"/>
    <w:rsid w:val="46BA1434"/>
    <w:rsid w:val="4A3634C7"/>
    <w:rsid w:val="55DE50EE"/>
    <w:rsid w:val="57A8352A"/>
    <w:rsid w:val="61D300B4"/>
    <w:rsid w:val="642F3215"/>
    <w:rsid w:val="66A9698B"/>
    <w:rsid w:val="69D23CC2"/>
    <w:rsid w:val="6D7101EF"/>
    <w:rsid w:val="6FD72BEB"/>
    <w:rsid w:val="74D42212"/>
    <w:rsid w:val="754461E9"/>
    <w:rsid w:val="76E04EAD"/>
    <w:rsid w:val="78F019E9"/>
    <w:rsid w:val="7DCA74A7"/>
    <w:rsid w:val="7E775881"/>
    <w:rsid w:val="7EE99859"/>
    <w:rsid w:val="7F461EDE"/>
    <w:rsid w:val="AAED6893"/>
    <w:rsid w:val="B6775CE4"/>
    <w:rsid w:val="FEDFA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6"/>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8"/>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19"/>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0"/>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1"/>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22"/>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6"/>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Normal (Web)"/>
    <w:basedOn w:val="1"/>
    <w:semiHidden/>
    <w:unhideWhenUsed/>
    <w:qFormat/>
    <w:uiPriority w:val="99"/>
    <w:pPr>
      <w:widowControl/>
      <w:spacing w:before="100" w:beforeAutospacing="1" w:after="100" w:afterAutospacing="1"/>
    </w:pPr>
    <w:rPr>
      <w:rFonts w:ascii="宋体" w:hAnsi="宋体" w:eastAsia="宋体" w:cs="宋体"/>
      <w:kern w:val="0"/>
      <w:sz w:val="24"/>
    </w:rPr>
  </w:style>
  <w:style w:type="paragraph" w:styleId="13">
    <w:name w:val="Title"/>
    <w:basedOn w:val="1"/>
    <w:next w:val="1"/>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6">
    <w:name w:val="标题 1 字符"/>
    <w:basedOn w:val="15"/>
    <w:link w:val="2"/>
    <w:qFormat/>
    <w:uiPriority w:val="9"/>
    <w:rPr>
      <w:rFonts w:asciiTheme="majorHAnsi" w:hAnsiTheme="majorHAnsi" w:eastAsiaTheme="majorEastAsia" w:cstheme="majorBidi"/>
      <w:color w:val="104862" w:themeColor="accent1" w:themeShade="BF"/>
      <w:sz w:val="48"/>
      <w:szCs w:val="48"/>
    </w:rPr>
  </w:style>
  <w:style w:type="character" w:customStyle="1" w:styleId="17">
    <w:name w:val="标题 2 字符"/>
    <w:basedOn w:val="15"/>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8">
    <w:name w:val="标题 3 字符"/>
    <w:basedOn w:val="15"/>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19">
    <w:name w:val="标题 4 字符"/>
    <w:basedOn w:val="15"/>
    <w:link w:val="5"/>
    <w:semiHidden/>
    <w:qFormat/>
    <w:uiPriority w:val="9"/>
    <w:rPr>
      <w:rFonts w:cstheme="majorBidi"/>
      <w:color w:val="104862" w:themeColor="accent1" w:themeShade="BF"/>
      <w:sz w:val="28"/>
      <w:szCs w:val="28"/>
    </w:rPr>
  </w:style>
  <w:style w:type="character" w:customStyle="1" w:styleId="20">
    <w:name w:val="标题 5 字符"/>
    <w:basedOn w:val="15"/>
    <w:link w:val="6"/>
    <w:semiHidden/>
    <w:qFormat/>
    <w:uiPriority w:val="9"/>
    <w:rPr>
      <w:rFonts w:cstheme="majorBidi"/>
      <w:color w:val="104862" w:themeColor="accent1" w:themeShade="BF"/>
      <w:sz w:val="24"/>
    </w:rPr>
  </w:style>
  <w:style w:type="character" w:customStyle="1" w:styleId="21">
    <w:name w:val="标题 6 字符"/>
    <w:basedOn w:val="15"/>
    <w:link w:val="7"/>
    <w:semiHidden/>
    <w:qFormat/>
    <w:uiPriority w:val="9"/>
    <w:rPr>
      <w:rFonts w:cstheme="majorBidi"/>
      <w:b/>
      <w:bCs/>
      <w:color w:val="104862" w:themeColor="accent1" w:themeShade="BF"/>
    </w:rPr>
  </w:style>
  <w:style w:type="character" w:customStyle="1" w:styleId="22">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3">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4">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标题 字符"/>
    <w:basedOn w:val="15"/>
    <w:link w:val="13"/>
    <w:qFormat/>
    <w:uiPriority w:val="10"/>
    <w:rPr>
      <w:rFonts w:asciiTheme="majorHAnsi" w:hAnsiTheme="majorHAnsi" w:eastAsiaTheme="majorEastAsia" w:cstheme="majorBidi"/>
      <w:spacing w:val="-10"/>
      <w:kern w:val="28"/>
      <w:sz w:val="56"/>
      <w:szCs w:val="56"/>
    </w:rPr>
  </w:style>
  <w:style w:type="character" w:customStyle="1" w:styleId="26">
    <w:name w:val="副标题 字符"/>
    <w:basedOn w:val="15"/>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引用 字符"/>
    <w:basedOn w:val="15"/>
    <w:link w:val="27"/>
    <w:qFormat/>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明显强调1"/>
    <w:basedOn w:val="15"/>
    <w:qFormat/>
    <w:uiPriority w:val="21"/>
    <w:rPr>
      <w:i/>
      <w:iCs/>
      <w:color w:val="104862" w:themeColor="accent1" w:themeShade="BF"/>
    </w:rPr>
  </w:style>
  <w:style w:type="paragraph" w:styleId="31">
    <w:name w:val="Intense Quote"/>
    <w:basedOn w:val="1"/>
    <w:next w:val="1"/>
    <w:link w:val="3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2">
    <w:name w:val="明显引用 字符"/>
    <w:basedOn w:val="15"/>
    <w:link w:val="31"/>
    <w:qFormat/>
    <w:uiPriority w:val="30"/>
    <w:rPr>
      <w:i/>
      <w:iCs/>
      <w:color w:val="104862" w:themeColor="accent1" w:themeShade="BF"/>
    </w:rPr>
  </w:style>
  <w:style w:type="character" w:customStyle="1" w:styleId="33">
    <w:name w:val="明显参考1"/>
    <w:basedOn w:val="15"/>
    <w:qFormat/>
    <w:uiPriority w:val="32"/>
    <w:rPr>
      <w:b/>
      <w:bCs/>
      <w:smallCaps/>
      <w:color w:val="104862" w:themeColor="accent1" w:themeShade="BF"/>
      <w:spacing w:val="5"/>
    </w:rPr>
  </w:style>
  <w:style w:type="paragraph" w:customStyle="1" w:styleId="34">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4</Pages>
  <Words>1314</Words>
  <Characters>1487</Characters>
  <Lines>15</Lines>
  <Paragraphs>4</Paragraphs>
  <TotalTime>21</TotalTime>
  <ScaleCrop>false</ScaleCrop>
  <LinksUpToDate>false</LinksUpToDate>
  <CharactersWithSpaces>1500</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2026-07-14T15:55:00Z</dcterms:created>
  <dc:creator>晓川 宋</dc:creator>
  <cp:lastModifiedBy>朱</cp:lastModifiedBy>
  <dcterms:modified xsi:type="dcterms:W3CDTF">2026-07-20T23:37:53Z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eyJoZGlkIjoiYjZkMzM5YmRkOGY4NTE2NzI1YzVjZTliOTgzNjljNDMiLCJ1c2VySWQiOiIyMzMyNzIwNjkifQ==</vt:lpwstr>
  </property>
  <property fmtid="{D5CDD505-2E9C-101B-9397-08002B2CF9AE}" pid="3" name="KSOProductBuildVer">
    <vt:lpwstr>2052-12.1.26026.26026</vt:lpwstr>
  </property>
  <property fmtid="{D5CDD505-2E9C-101B-9397-08002B2CF9AE}" pid="4" name="ICV">
    <vt:lpwstr>6ED7E62A45294CA5A3C14CF4365E9793_13</vt:lpwstr>
  </property>
</Properties>
</file>