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4062E">
      <w:pPr>
        <w:pStyle w:val="3"/>
        <w:spacing w:before="0" w:after="0" w:line="560" w:lineRule="exact"/>
        <w:rPr>
          <w:rFonts w:hint="eastAsia" w:ascii="方正小标宋简体" w:hAnsi="方正小标宋简体" w:eastAsia="方正小标宋简体" w:cs="方正小标宋简体"/>
          <w:b w:val="0"/>
          <w:sz w:val="44"/>
          <w:lang w:val="en-US" w:eastAsia="zh-CN"/>
        </w:rPr>
      </w:pPr>
      <w:r>
        <w:rPr>
          <w:rFonts w:hint="eastAsia" w:ascii="方正小标宋简体" w:hAnsi="方正小标宋简体" w:eastAsia="方正小标宋简体" w:cs="方正小标宋简体"/>
          <w:b w:val="0"/>
          <w:sz w:val="44"/>
          <w:lang w:eastAsia="zh-CN"/>
        </w:rPr>
        <w:t>2026年</w:t>
      </w:r>
      <w:r>
        <w:rPr>
          <w:rFonts w:hint="eastAsia" w:ascii="方正小标宋简体" w:hAnsi="方正小标宋简体" w:eastAsia="方正小标宋简体" w:cs="方正小标宋简体"/>
          <w:b w:val="0"/>
          <w:sz w:val="44"/>
        </w:rPr>
        <w:t>全国大学生外语能力大赛</w:t>
      </w:r>
      <w:r>
        <w:rPr>
          <w:rFonts w:hint="eastAsia" w:ascii="方正小标宋简体" w:hAnsi="方正小标宋简体" w:eastAsia="方正小标宋简体" w:cs="方正小标宋简体"/>
          <w:b w:val="0"/>
          <w:sz w:val="44"/>
          <w:lang w:val="en-US" w:eastAsia="zh-CN"/>
        </w:rPr>
        <w:t>多语种组</w:t>
      </w:r>
    </w:p>
    <w:p w14:paraId="108EB920">
      <w:pPr>
        <w:pStyle w:val="3"/>
        <w:spacing w:before="0" w:after="0" w:line="560" w:lineRule="exact"/>
        <w:rPr>
          <w:rFonts w:hint="eastAsia" w:ascii="仿宋_GB2312" w:hAnsi="仿宋_GB2312" w:eastAsia="仿宋_GB2312" w:cs="仿宋_GB2312"/>
          <w:b w:val="0"/>
          <w:sz w:val="44"/>
        </w:rPr>
      </w:pPr>
      <w:bookmarkStart w:id="0" w:name="_GoBack"/>
      <w:r>
        <w:rPr>
          <w:rFonts w:hint="eastAsia" w:ascii="方正小标宋简体" w:hAnsi="方正小标宋简体" w:eastAsia="方正小标宋简体" w:cs="方正小标宋简体"/>
          <w:b/>
          <w:bCs w:val="0"/>
          <w:sz w:val="44"/>
        </w:rPr>
        <w:t>日语</w:t>
      </w:r>
      <w:bookmarkEnd w:id="0"/>
      <w:r>
        <w:rPr>
          <w:rFonts w:hint="eastAsia" w:ascii="方正小标宋简体" w:hAnsi="方正小标宋简体" w:eastAsia="方正小标宋简体" w:cs="方正小标宋简体"/>
          <w:b w:val="0"/>
          <w:sz w:val="44"/>
        </w:rPr>
        <w:t>赛项校赛报名通知</w:t>
      </w:r>
    </w:p>
    <w:p w14:paraId="1FD0B91A">
      <w:pPr>
        <w:spacing w:line="560" w:lineRule="exact"/>
        <w:jc w:val="center"/>
        <w:rPr>
          <w:sz w:val="32"/>
          <w:szCs w:val="32"/>
        </w:rPr>
      </w:pPr>
    </w:p>
    <w:p w14:paraId="6B0AE15E">
      <w:pPr>
        <w:pStyle w:val="2"/>
        <w:spacing w:before="62" w:beforeLines="20" w:beforeAutospacing="0" w:afterAutospacing="0" w:line="560" w:lineRule="exact"/>
        <w:jc w:val="both"/>
        <w:rPr>
          <w:rFonts w:ascii="黑体" w:hAnsi="黑体" w:eastAsia="黑体" w:cs="仿宋"/>
          <w:sz w:val="32"/>
          <w:szCs w:val="32"/>
        </w:rPr>
      </w:pPr>
      <w:r>
        <w:rPr>
          <w:rFonts w:hint="eastAsia" w:ascii="黑体" w:hAnsi="黑体" w:eastAsia="黑体" w:cs="仿宋"/>
          <w:sz w:val="32"/>
          <w:szCs w:val="32"/>
        </w:rPr>
        <w:t>一、赛事简介</w:t>
      </w:r>
    </w:p>
    <w:p w14:paraId="6FA480C5">
      <w:pPr>
        <w:spacing w:line="560" w:lineRule="exact"/>
        <w:ind w:firstLine="646" w:firstLineChars="202"/>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2026年全国大学生外语能力大赛以习近平新时代中国特色社会主义思想为指导，</w:t>
      </w:r>
      <w:r>
        <w:rPr>
          <w:rFonts w:hint="eastAsia" w:ascii="仿宋" w:hAnsi="仿宋" w:eastAsia="仿宋" w:cs="仿宋"/>
          <w:kern w:val="0"/>
          <w:sz w:val="32"/>
          <w:szCs w:val="32"/>
          <w:lang w:val="en-US" w:eastAsia="zh-CN"/>
        </w:rPr>
        <w:t>以大赛为平台，引导青年学子运用多种语言向国际社会生动</w:t>
      </w:r>
      <w:r>
        <w:rPr>
          <w:rFonts w:hint="default" w:ascii="仿宋" w:hAnsi="仿宋" w:eastAsia="仿宋" w:cs="仿宋"/>
          <w:kern w:val="0"/>
          <w:sz w:val="32"/>
          <w:szCs w:val="32"/>
          <w:lang w:val="en-US" w:eastAsia="zh-CN"/>
        </w:rPr>
        <w:t>阐释中国之路、中国之治、中国之理，广泛传播中国主张、中国智慧、中国方案，为推动中国更好走向世界、世界更好了解中国作出积极贡献。</w:t>
      </w:r>
    </w:p>
    <w:p w14:paraId="68D2AA71">
      <w:pPr>
        <w:spacing w:line="560" w:lineRule="exact"/>
        <w:ind w:firstLine="646" w:firstLineChars="202"/>
        <w:rPr>
          <w:rFonts w:hint="eastAsia" w:ascii="仿宋" w:hAnsi="仿宋" w:eastAsia="仿宋" w:cs="仿宋"/>
          <w:kern w:val="0"/>
          <w:sz w:val="32"/>
          <w:szCs w:val="32"/>
        </w:rPr>
      </w:pPr>
      <w:r>
        <w:rPr>
          <w:rFonts w:hint="eastAsia" w:ascii="仿宋" w:hAnsi="仿宋" w:eastAsia="仿宋" w:cs="仿宋"/>
          <w:kern w:val="0"/>
          <w:sz w:val="32"/>
          <w:szCs w:val="32"/>
          <w:lang w:eastAsia="zh-CN"/>
        </w:rPr>
        <w:t>日语赛项</w:t>
      </w:r>
      <w:r>
        <w:rPr>
          <w:rFonts w:hint="eastAsia" w:ascii="仿宋" w:hAnsi="仿宋" w:eastAsia="仿宋" w:cs="仿宋"/>
          <w:kern w:val="0"/>
          <w:sz w:val="32"/>
          <w:szCs w:val="32"/>
        </w:rPr>
        <w:t>赛题涵盖习近平新时代中国特色社会主义思想核心内容，涉及经济建设、政治建设、文化建设、社会建设和生态文明建设等领域的重要话题，考查形式包括阅读、写作、演讲、汉日笔译等。部分赛题</w:t>
      </w:r>
      <w:r>
        <w:rPr>
          <w:rFonts w:hint="eastAsia" w:ascii="仿宋" w:hAnsi="仿宋" w:eastAsia="仿宋" w:cs="仿宋"/>
          <w:kern w:val="0"/>
          <w:sz w:val="32"/>
          <w:szCs w:val="32"/>
          <w:lang w:eastAsia="zh-CN"/>
        </w:rPr>
        <w:t>有机融入《习近平谈治国理政》</w:t>
      </w:r>
      <w:r>
        <w:rPr>
          <w:rFonts w:hint="eastAsia" w:ascii="仿宋" w:hAnsi="仿宋" w:eastAsia="仿宋" w:cs="仿宋"/>
          <w:kern w:val="0"/>
          <w:sz w:val="32"/>
          <w:szCs w:val="32"/>
          <w:lang w:val="en-US" w:eastAsia="zh-CN"/>
        </w:rPr>
        <w:t>日语版</w:t>
      </w:r>
      <w:r>
        <w:rPr>
          <w:rFonts w:hint="eastAsia" w:ascii="仿宋" w:hAnsi="仿宋" w:eastAsia="仿宋" w:cs="仿宋"/>
          <w:kern w:val="0"/>
          <w:sz w:val="32"/>
          <w:szCs w:val="32"/>
          <w:lang w:eastAsia="zh-CN"/>
        </w:rPr>
        <w:t>、《习近平总书记教育重要论述讲义》</w:t>
      </w:r>
      <w:r>
        <w:rPr>
          <w:rFonts w:hint="eastAsia" w:ascii="仿宋" w:hAnsi="仿宋" w:eastAsia="仿宋" w:cs="仿宋"/>
          <w:kern w:val="0"/>
          <w:sz w:val="32"/>
          <w:szCs w:val="32"/>
          <w:lang w:val="en-US" w:eastAsia="zh-CN"/>
        </w:rPr>
        <w:t>日语版</w:t>
      </w:r>
      <w:r>
        <w:rPr>
          <w:rFonts w:hint="eastAsia" w:ascii="仿宋" w:hAnsi="仿宋" w:eastAsia="仿宋" w:cs="仿宋"/>
          <w:kern w:val="0"/>
          <w:sz w:val="32"/>
          <w:szCs w:val="32"/>
          <w:lang w:eastAsia="zh-CN"/>
        </w:rPr>
        <w:t>、党的二十大报告</w:t>
      </w:r>
      <w:r>
        <w:rPr>
          <w:rFonts w:hint="eastAsia" w:ascii="仿宋" w:hAnsi="仿宋" w:eastAsia="仿宋" w:cs="仿宋"/>
          <w:kern w:val="0"/>
          <w:sz w:val="32"/>
          <w:szCs w:val="32"/>
          <w:lang w:val="en-US" w:eastAsia="zh-CN"/>
        </w:rPr>
        <w:t>日语版</w:t>
      </w:r>
      <w:r>
        <w:rPr>
          <w:rFonts w:hint="eastAsia" w:ascii="仿宋" w:hAnsi="仿宋" w:eastAsia="仿宋" w:cs="仿宋"/>
          <w:kern w:val="0"/>
          <w:sz w:val="32"/>
          <w:szCs w:val="32"/>
          <w:lang w:eastAsia="zh-CN"/>
        </w:rPr>
        <w:t>、《教育强国建设规划纲要（2024—2035年）》</w:t>
      </w:r>
      <w:r>
        <w:rPr>
          <w:rFonts w:hint="eastAsia" w:ascii="仿宋" w:hAnsi="仿宋" w:eastAsia="仿宋" w:cs="仿宋"/>
          <w:kern w:val="0"/>
          <w:sz w:val="32"/>
          <w:szCs w:val="32"/>
          <w:lang w:val="en-US" w:eastAsia="zh-CN"/>
        </w:rPr>
        <w:t>日语版</w:t>
      </w:r>
      <w:r>
        <w:rPr>
          <w:rFonts w:hint="eastAsia" w:ascii="仿宋" w:hAnsi="仿宋" w:eastAsia="仿宋" w:cs="仿宋"/>
          <w:kern w:val="0"/>
          <w:sz w:val="32"/>
          <w:szCs w:val="32"/>
          <w:lang w:eastAsia="zh-CN"/>
        </w:rPr>
        <w:t>、“理解当代中国”</w:t>
      </w:r>
      <w:r>
        <w:rPr>
          <w:rFonts w:hint="eastAsia" w:ascii="仿宋" w:hAnsi="仿宋" w:eastAsia="仿宋" w:cs="仿宋"/>
          <w:kern w:val="0"/>
          <w:sz w:val="32"/>
          <w:szCs w:val="32"/>
          <w:lang w:val="en-US" w:eastAsia="zh-CN"/>
        </w:rPr>
        <w:t>日语</w:t>
      </w:r>
      <w:r>
        <w:rPr>
          <w:rFonts w:hint="eastAsia" w:ascii="仿宋" w:hAnsi="仿宋" w:eastAsia="仿宋" w:cs="仿宋"/>
          <w:kern w:val="0"/>
          <w:sz w:val="32"/>
          <w:szCs w:val="32"/>
          <w:lang w:eastAsia="zh-CN"/>
        </w:rPr>
        <w:t>系列课程以及相关时政文献等重要内容。</w:t>
      </w:r>
    </w:p>
    <w:p w14:paraId="2AAE291C">
      <w:pPr>
        <w:spacing w:line="560" w:lineRule="exact"/>
        <w:rPr>
          <w:rFonts w:ascii="黑体" w:hAnsi="黑体" w:eastAsia="黑体" w:cs="仿宋"/>
          <w:kern w:val="0"/>
          <w:sz w:val="32"/>
          <w:szCs w:val="32"/>
        </w:rPr>
      </w:pPr>
      <w:r>
        <w:rPr>
          <w:rFonts w:hint="eastAsia" w:ascii="黑体" w:hAnsi="黑体" w:eastAsia="黑体" w:cs="仿宋"/>
          <w:kern w:val="0"/>
          <w:sz w:val="32"/>
          <w:szCs w:val="32"/>
        </w:rPr>
        <w:t>二、参赛资格</w:t>
      </w:r>
    </w:p>
    <w:p w14:paraId="0EA154EF">
      <w:pPr>
        <w:spacing w:line="560" w:lineRule="exact"/>
        <w:ind w:firstLine="646" w:firstLineChars="202"/>
        <w:rPr>
          <w:rFonts w:hint="eastAsia" w:ascii="仿宋" w:hAnsi="仿宋" w:eastAsia="仿宋" w:cs="仿宋"/>
          <w:kern w:val="0"/>
          <w:sz w:val="32"/>
          <w:szCs w:val="32"/>
        </w:rPr>
      </w:pPr>
      <w:r>
        <w:rPr>
          <w:rFonts w:hint="eastAsia" w:ascii="仿宋" w:hAnsi="仿宋" w:eastAsia="仿宋" w:cs="仿宋"/>
          <w:kern w:val="0"/>
          <w:sz w:val="32"/>
          <w:szCs w:val="32"/>
        </w:rPr>
        <w:t>我校全日制在校日语专业本科生（2</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级日语专业全体参加，鼓励2</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级、2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级日语专业学生积极报名参加）。</w:t>
      </w:r>
    </w:p>
    <w:p w14:paraId="623DB036">
      <w:pPr>
        <w:spacing w:line="560" w:lineRule="exact"/>
        <w:ind w:firstLine="646" w:firstLineChars="202"/>
        <w:rPr>
          <w:rFonts w:hint="eastAsia" w:ascii="仿宋" w:hAnsi="仿宋" w:eastAsia="仿宋" w:cs="仿宋"/>
          <w:kern w:val="0"/>
          <w:sz w:val="32"/>
          <w:szCs w:val="32"/>
        </w:rPr>
      </w:pPr>
      <w:r>
        <w:rPr>
          <w:rFonts w:hint="eastAsia" w:ascii="仿宋" w:hAnsi="仿宋" w:eastAsia="仿宋" w:cs="仿宋"/>
          <w:kern w:val="0"/>
          <w:sz w:val="32"/>
          <w:szCs w:val="32"/>
        </w:rPr>
        <w:t>获得往届全国大学生外语能力大赛国赛冠、亚、季军的选手不得继续参加比赛。</w:t>
      </w:r>
    </w:p>
    <w:p w14:paraId="1E080D05">
      <w:pPr>
        <w:spacing w:line="560" w:lineRule="exact"/>
        <w:rPr>
          <w:rFonts w:ascii="黑体" w:hAnsi="黑体" w:eastAsia="黑体" w:cs="仿宋"/>
          <w:kern w:val="0"/>
          <w:sz w:val="32"/>
          <w:szCs w:val="32"/>
        </w:rPr>
      </w:pPr>
      <w:r>
        <w:rPr>
          <w:rFonts w:hint="eastAsia" w:ascii="黑体" w:hAnsi="黑体" w:eastAsia="黑体" w:cs="仿宋"/>
          <w:kern w:val="0"/>
          <w:sz w:val="32"/>
          <w:szCs w:val="32"/>
        </w:rPr>
        <w:t>三、校赛组织单位</w:t>
      </w:r>
    </w:p>
    <w:p w14:paraId="3FD5D215">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本次比赛由河南农业大学教务处主办，外国语学院承办。</w:t>
      </w:r>
    </w:p>
    <w:p w14:paraId="758C6E30">
      <w:pPr>
        <w:spacing w:line="560" w:lineRule="exact"/>
        <w:rPr>
          <w:rFonts w:ascii="黑体" w:hAnsi="黑体" w:eastAsia="黑体" w:cs="仿宋"/>
          <w:kern w:val="0"/>
          <w:sz w:val="32"/>
          <w:szCs w:val="32"/>
        </w:rPr>
      </w:pPr>
      <w:r>
        <w:rPr>
          <w:rFonts w:hint="eastAsia" w:ascii="黑体" w:hAnsi="黑体" w:eastAsia="黑体" w:cs="仿宋"/>
          <w:kern w:val="0"/>
          <w:sz w:val="32"/>
          <w:szCs w:val="32"/>
        </w:rPr>
        <w:t>四、校级初赛参赛形式</w:t>
      </w:r>
    </w:p>
    <w:p w14:paraId="3B06857F">
      <w:pPr>
        <w:spacing w:line="560" w:lineRule="exact"/>
        <w:ind w:firstLine="640" w:firstLineChars="200"/>
        <w:rPr>
          <w:rFonts w:ascii="楷体" w:hAnsi="楷体" w:eastAsia="楷体"/>
          <w:bCs/>
          <w:sz w:val="32"/>
          <w:szCs w:val="36"/>
        </w:rPr>
      </w:pPr>
      <w:r>
        <w:rPr>
          <w:rFonts w:hint="eastAsia" w:ascii="楷体" w:hAnsi="楷体" w:eastAsia="楷体"/>
          <w:bCs/>
          <w:sz w:val="32"/>
          <w:szCs w:val="36"/>
        </w:rPr>
        <w:t>（一）报名方式</w:t>
      </w:r>
    </w:p>
    <w:p w14:paraId="0186A611">
      <w:pPr>
        <w:spacing w:line="560" w:lineRule="exact"/>
        <w:ind w:firstLine="646" w:firstLineChars="202"/>
      </w:pPr>
      <w:r>
        <w:rPr>
          <w:rFonts w:hint="eastAsia" w:ascii="仿宋" w:hAnsi="仿宋" w:eastAsia="仿宋" w:cs="仿宋"/>
          <w:kern w:val="0"/>
          <w:sz w:val="32"/>
          <w:szCs w:val="32"/>
        </w:rPr>
        <w:t>请同学们登录大赛官网（</w:t>
      </w:r>
      <w:r>
        <w:rPr>
          <w:rFonts w:ascii="Times New Roman" w:hAnsi="Times New Roman" w:eastAsia="仿宋" w:cs="Times New Roman"/>
          <w:kern w:val="0"/>
          <w:sz w:val="32"/>
          <w:szCs w:val="32"/>
        </w:rPr>
        <w:t>https://ucc.fltrp.com</w:t>
      </w:r>
      <w:r>
        <w:rPr>
          <w:rFonts w:hint="eastAsia" w:ascii="仿宋" w:hAnsi="仿宋" w:eastAsia="仿宋" w:cs="仿宋"/>
          <w:kern w:val="0"/>
          <w:sz w:val="32"/>
          <w:szCs w:val="32"/>
        </w:rPr>
        <w:t>）“选手报名/参赛”页面进行报名。官网报名成功后，请报名参赛的同学加入“</w:t>
      </w:r>
      <w:r>
        <w:rPr>
          <w:rFonts w:hint="eastAsia" w:ascii="仿宋" w:hAnsi="仿宋" w:eastAsia="仿宋" w:cs="仿宋"/>
          <w:kern w:val="0"/>
          <w:sz w:val="32"/>
          <w:szCs w:val="32"/>
          <w:lang w:eastAsia="zh-CN"/>
        </w:rPr>
        <w:t>2026</w:t>
      </w:r>
      <w:r>
        <w:rPr>
          <w:rFonts w:hint="eastAsia" w:ascii="仿宋" w:hAnsi="仿宋" w:eastAsia="仿宋" w:cs="仿宋"/>
          <w:kern w:val="0"/>
          <w:sz w:val="32"/>
          <w:szCs w:val="32"/>
        </w:rPr>
        <w:t>农大日语组备赛群”</w:t>
      </w:r>
      <w:r>
        <w:rPr>
          <w:rFonts w:hint="eastAsia" w:ascii="Times New Roman" w:hAnsi="Times New Roman" w:eastAsia="仿宋" w:cs="Times New Roman"/>
          <w:kern w:val="0"/>
          <w:sz w:val="32"/>
          <w:szCs w:val="32"/>
        </w:rPr>
        <w:t>QQ</w:t>
      </w:r>
      <w:r>
        <w:rPr>
          <w:rFonts w:hint="eastAsia" w:ascii="仿宋" w:hAnsi="仿宋" w:eastAsia="仿宋" w:cs="仿宋"/>
          <w:kern w:val="0"/>
          <w:sz w:val="32"/>
          <w:szCs w:val="32"/>
        </w:rPr>
        <w:t>群（群号1051521550），</w:t>
      </w:r>
      <w:r>
        <w:rPr>
          <w:rFonts w:hint="eastAsia" w:ascii="仿宋" w:hAnsi="仿宋" w:eastAsia="仿宋" w:cs="仿宋"/>
          <w:b/>
          <w:bCs/>
          <w:kern w:val="0"/>
          <w:sz w:val="32"/>
          <w:szCs w:val="32"/>
        </w:rPr>
        <w:t>入群请修改“我的本群昵称”为“专业班级+姓名”</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群文件中有辅导资料供大家备赛使用，</w:t>
      </w:r>
      <w:r>
        <w:rPr>
          <w:rFonts w:hint="eastAsia" w:ascii="仿宋" w:hAnsi="仿宋" w:eastAsia="仿宋" w:cs="仿宋"/>
          <w:kern w:val="0"/>
          <w:sz w:val="32"/>
          <w:szCs w:val="32"/>
          <w:lang w:val="en-US" w:eastAsia="zh-CN"/>
        </w:rPr>
        <w:t>注意</w:t>
      </w:r>
      <w:r>
        <w:rPr>
          <w:rFonts w:hint="eastAsia" w:ascii="仿宋" w:hAnsi="仿宋" w:eastAsia="仿宋" w:cs="仿宋"/>
          <w:kern w:val="0"/>
          <w:sz w:val="32"/>
          <w:szCs w:val="32"/>
        </w:rPr>
        <w:t>关注群内的比赛</w:t>
      </w:r>
      <w:r>
        <w:rPr>
          <w:rFonts w:hint="eastAsia" w:ascii="仿宋" w:hAnsi="仿宋" w:eastAsia="仿宋" w:cs="仿宋"/>
          <w:kern w:val="0"/>
          <w:sz w:val="32"/>
          <w:szCs w:val="32"/>
          <w:lang w:val="en-US" w:eastAsia="zh-CN"/>
        </w:rPr>
        <w:t>安排</w:t>
      </w:r>
      <w:r>
        <w:rPr>
          <w:rFonts w:hint="eastAsia" w:ascii="仿宋" w:hAnsi="仿宋" w:eastAsia="仿宋" w:cs="仿宋"/>
          <w:kern w:val="0"/>
          <w:sz w:val="32"/>
          <w:szCs w:val="32"/>
        </w:rPr>
        <w:t>。</w:t>
      </w:r>
    </w:p>
    <w:p w14:paraId="6BAB57C5">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报名时间</w:t>
      </w:r>
    </w:p>
    <w:p w14:paraId="095A91F0">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报名截至9月</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日2</w:t>
      </w:r>
      <w:r>
        <w:rPr>
          <w:rFonts w:ascii="仿宋" w:hAnsi="仿宋" w:eastAsia="仿宋" w:cs="仿宋"/>
          <w:kern w:val="0"/>
          <w:sz w:val="32"/>
          <w:szCs w:val="32"/>
        </w:rPr>
        <w:t>4</w:t>
      </w:r>
      <w:r>
        <w:rPr>
          <w:rFonts w:hint="eastAsia" w:ascii="仿宋" w:hAnsi="仿宋" w:eastAsia="仿宋" w:cs="仿宋"/>
          <w:kern w:val="0"/>
          <w:sz w:val="32"/>
          <w:szCs w:val="32"/>
        </w:rPr>
        <w:t>:0</w:t>
      </w:r>
      <w:r>
        <w:rPr>
          <w:rFonts w:ascii="仿宋" w:hAnsi="仿宋" w:eastAsia="仿宋" w:cs="仿宋"/>
          <w:kern w:val="0"/>
          <w:sz w:val="32"/>
          <w:szCs w:val="32"/>
        </w:rPr>
        <w:t>0</w:t>
      </w:r>
      <w:r>
        <w:rPr>
          <w:rFonts w:hint="eastAsia" w:ascii="仿宋" w:hAnsi="仿宋" w:eastAsia="仿宋" w:cs="仿宋"/>
          <w:kern w:val="0"/>
          <w:sz w:val="32"/>
          <w:szCs w:val="32"/>
        </w:rPr>
        <w:t>，</w:t>
      </w:r>
      <w:r>
        <w:rPr>
          <w:rFonts w:hint="eastAsia" w:ascii="仿宋" w:hAnsi="仿宋" w:eastAsia="仿宋" w:cs="仿宋"/>
          <w:b/>
          <w:bCs/>
          <w:kern w:val="0"/>
          <w:sz w:val="32"/>
          <w:szCs w:val="32"/>
        </w:rPr>
        <w:t>需完成官网报名、加入日语备赛</w:t>
      </w:r>
      <w:r>
        <w:rPr>
          <w:rFonts w:hint="eastAsia" w:ascii="Times New Roman" w:hAnsi="Times New Roman" w:eastAsia="仿宋" w:cs="Times New Roman"/>
          <w:bCs/>
          <w:kern w:val="0"/>
          <w:sz w:val="32"/>
          <w:szCs w:val="32"/>
        </w:rPr>
        <w:t>QQ</w:t>
      </w:r>
      <w:r>
        <w:rPr>
          <w:rFonts w:hint="eastAsia" w:ascii="仿宋" w:hAnsi="仿宋" w:eastAsia="仿宋" w:cs="仿宋"/>
          <w:b/>
          <w:bCs/>
          <w:kern w:val="0"/>
          <w:sz w:val="32"/>
          <w:szCs w:val="32"/>
        </w:rPr>
        <w:t>群（群号1051521550）。</w:t>
      </w:r>
    </w:p>
    <w:p w14:paraId="26AD4D25">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校赛时间</w:t>
      </w:r>
    </w:p>
    <w:p w14:paraId="3D2BDCDF">
      <w:pPr>
        <w:spacing w:line="560" w:lineRule="exact"/>
        <w:ind w:firstLine="425" w:firstLineChars="133"/>
        <w:rPr>
          <w:rFonts w:ascii="仿宋" w:hAnsi="仿宋" w:eastAsia="仿宋" w:cs="仿宋"/>
          <w:kern w:val="0"/>
          <w:sz w:val="32"/>
          <w:szCs w:val="32"/>
        </w:rPr>
      </w:pPr>
      <w:r>
        <w:rPr>
          <w:rFonts w:hint="eastAsia" w:ascii="仿宋" w:hAnsi="仿宋" w:eastAsia="仿宋" w:cs="仿宋"/>
          <w:kern w:val="0"/>
          <w:sz w:val="32"/>
          <w:szCs w:val="32"/>
        </w:rPr>
        <w:t xml:space="preserve"> 按照大赛官网要求，校赛</w:t>
      </w:r>
      <w:r>
        <w:rPr>
          <w:rFonts w:hint="eastAsia" w:ascii="仿宋" w:hAnsi="仿宋" w:eastAsia="仿宋" w:cs="仿宋"/>
          <w:kern w:val="0"/>
          <w:sz w:val="32"/>
          <w:szCs w:val="32"/>
          <w:lang w:val="en-US" w:eastAsia="zh-CN"/>
        </w:rPr>
        <w:t>拟定于9月19号，如有变动，会及时通知大家</w:t>
      </w:r>
      <w:r>
        <w:rPr>
          <w:rFonts w:hint="eastAsia" w:ascii="仿宋" w:hAnsi="仿宋" w:eastAsia="仿宋" w:cs="仿宋"/>
          <w:kern w:val="0"/>
          <w:sz w:val="32"/>
          <w:szCs w:val="32"/>
        </w:rPr>
        <w:t>。</w:t>
      </w:r>
    </w:p>
    <w:p w14:paraId="23F6D589">
      <w:pPr>
        <w:spacing w:line="560" w:lineRule="exact"/>
        <w:ind w:firstLine="425" w:firstLineChars="133"/>
        <w:rPr>
          <w:rFonts w:ascii="方正楷体_GB2312" w:hAnsi="方正楷体_GB2312" w:eastAsia="方正楷体_GB2312" w:cs="方正楷体_GB2312"/>
          <w:kern w:val="0"/>
          <w:sz w:val="32"/>
          <w:szCs w:val="32"/>
        </w:rPr>
      </w:pPr>
      <w:r>
        <w:rPr>
          <w:rFonts w:hint="eastAsia" w:ascii="方正楷体_GB2312" w:hAnsi="方正楷体_GB2312" w:eastAsia="方正楷体_GB2312" w:cs="方正楷体_GB2312"/>
          <w:kern w:val="0"/>
          <w:sz w:val="32"/>
          <w:szCs w:val="32"/>
        </w:rPr>
        <w:t xml:space="preserve"> </w:t>
      </w:r>
      <w:r>
        <w:rPr>
          <w:rFonts w:hint="eastAsia" w:ascii="楷体" w:hAnsi="楷体" w:eastAsia="楷体" w:cs="楷体"/>
          <w:kern w:val="0"/>
          <w:sz w:val="32"/>
          <w:szCs w:val="32"/>
        </w:rPr>
        <w:t xml:space="preserve"> （四）校赛形式</w:t>
      </w:r>
    </w:p>
    <w:p w14:paraId="0C5821F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比赛形式为笔试</w:t>
      </w:r>
      <w:r>
        <w:rPr>
          <w:rFonts w:hint="eastAsia" w:ascii="仿宋" w:hAnsi="仿宋" w:eastAsia="仿宋" w:cs="仿宋"/>
          <w:kern w:val="0"/>
          <w:sz w:val="32"/>
          <w:szCs w:val="32"/>
          <w:lang w:eastAsia="zh-CN"/>
        </w:rPr>
        <w:t>+演讲</w:t>
      </w:r>
      <w:r>
        <w:rPr>
          <w:rFonts w:hint="eastAsia" w:ascii="仿宋" w:hAnsi="仿宋" w:eastAsia="仿宋" w:cs="仿宋"/>
          <w:kern w:val="0"/>
          <w:sz w:val="32"/>
          <w:szCs w:val="32"/>
        </w:rPr>
        <w:t>，题型为综合题型</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样题可参考官网样题</w:t>
      </w:r>
      <w:r>
        <w:rPr>
          <w:rFonts w:hint="default" w:ascii="Times New Roman" w:hAnsi="Times New Roman" w:eastAsia="仿宋" w:cs="Times New Roman"/>
          <w:kern w:val="0"/>
          <w:sz w:val="32"/>
          <w:szCs w:val="32"/>
          <w:lang w:val="en-US" w:eastAsia="zh-CN"/>
        </w:rPr>
        <w:t>https://ucc.fltrp.com/c/2025-05-11/519795.shtml</w:t>
      </w:r>
      <w:r>
        <w:rPr>
          <w:rFonts w:hint="eastAsia" w:ascii="仿宋" w:hAnsi="仿宋" w:eastAsia="仿宋" w:cs="仿宋"/>
          <w:kern w:val="0"/>
          <w:sz w:val="32"/>
          <w:szCs w:val="32"/>
        </w:rPr>
        <w:t>。具体事宜将在QQ群内另行通知。</w:t>
      </w:r>
    </w:p>
    <w:p w14:paraId="37804DA6">
      <w:pPr>
        <w:spacing w:line="560" w:lineRule="exact"/>
        <w:ind w:firstLine="646" w:firstLineChars="202"/>
        <w:jc w:val="right"/>
        <w:rPr>
          <w:rFonts w:ascii="仿宋" w:hAnsi="仿宋" w:eastAsia="仿宋" w:cs="仿宋"/>
          <w:kern w:val="0"/>
          <w:sz w:val="32"/>
          <w:szCs w:val="32"/>
        </w:rPr>
      </w:pPr>
      <w:r>
        <w:rPr>
          <w:rFonts w:ascii="仿宋" w:hAnsi="仿宋" w:eastAsia="仿宋" w:cs="仿宋"/>
          <w:kern w:val="0"/>
          <w:sz w:val="32"/>
          <w:szCs w:val="32"/>
        </w:rPr>
        <w:t xml:space="preserve">  </w:t>
      </w:r>
    </w:p>
    <w:p w14:paraId="16982ADF">
      <w:pPr>
        <w:spacing w:line="560" w:lineRule="exact"/>
        <w:ind w:firstLine="4480" w:firstLineChars="1400"/>
        <w:jc w:val="right"/>
        <w:rPr>
          <w:rFonts w:hint="eastAsia" w:ascii="仿宋" w:hAnsi="仿宋" w:eastAsia="仿宋" w:cs="仿宋"/>
          <w:kern w:val="0"/>
          <w:sz w:val="32"/>
          <w:szCs w:val="32"/>
        </w:rPr>
      </w:pPr>
      <w:r>
        <w:rPr>
          <w:rFonts w:hint="eastAsia" w:ascii="仿宋" w:hAnsi="仿宋" w:eastAsia="仿宋" w:cs="仿宋"/>
          <w:kern w:val="0"/>
          <w:sz w:val="32"/>
          <w:szCs w:val="32"/>
        </w:rPr>
        <w:t>河南农业大学外国语学院</w:t>
      </w:r>
    </w:p>
    <w:p w14:paraId="66DED27C">
      <w:pPr>
        <w:spacing w:line="560" w:lineRule="exact"/>
        <w:ind w:firstLine="4480" w:firstLineChars="1400"/>
        <w:jc w:val="right"/>
        <w:rPr>
          <w:rFonts w:ascii="仿宋" w:hAnsi="仿宋" w:eastAsia="仿宋" w:cs="仿宋"/>
          <w:kern w:val="0"/>
          <w:sz w:val="32"/>
          <w:szCs w:val="32"/>
        </w:rPr>
      </w:pPr>
      <w:r>
        <w:rPr>
          <w:rFonts w:hint="eastAsia" w:ascii="仿宋" w:hAnsi="仿宋" w:eastAsia="仿宋" w:cs="仿宋"/>
          <w:kern w:val="0"/>
          <w:sz w:val="32"/>
          <w:szCs w:val="32"/>
          <w:lang w:eastAsia="zh-CN"/>
        </w:rPr>
        <w:t>2026</w:t>
      </w:r>
      <w:r>
        <w:rPr>
          <w:rFonts w:hint="eastAsia" w:ascii="仿宋" w:hAnsi="仿宋" w:eastAsia="仿宋" w:cs="仿宋"/>
          <w:kern w:val="0"/>
          <w:sz w:val="32"/>
          <w:szCs w:val="32"/>
        </w:rPr>
        <w:t>年7月</w:t>
      </w:r>
      <w:r>
        <w:rPr>
          <w:rFonts w:hint="eastAsia" w:ascii="仿宋" w:hAnsi="仿宋" w:eastAsia="仿宋" w:cs="仿宋"/>
          <w:kern w:val="0"/>
          <w:sz w:val="32"/>
          <w:szCs w:val="32"/>
          <w:lang w:val="en-US" w:eastAsia="zh-CN"/>
        </w:rPr>
        <w:t>21</w:t>
      </w:r>
      <w:r>
        <w:rPr>
          <w:rFonts w:hint="eastAsia" w:ascii="仿宋" w:hAnsi="仿宋" w:eastAsia="仿宋" w:cs="仿宋"/>
          <w:kern w:val="0"/>
          <w:sz w:val="32"/>
          <w:szCs w:val="32"/>
        </w:rPr>
        <w:t xml:space="preserve">日 </w:t>
      </w:r>
      <w:r>
        <w:rPr>
          <w:rFonts w:ascii="仿宋" w:hAnsi="仿宋" w:eastAsia="仿宋" w:cs="仿宋"/>
          <w:kern w:val="0"/>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017B6F52-3A61-8D87-C540-5E6AE8E790E3}"/>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楷体">
    <w:altName w:val="汉仪楷体KW"/>
    <w:panose1 w:val="02010609060101010101"/>
    <w:charset w:val="86"/>
    <w:family w:val="auto"/>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方正楷体_GB2312">
    <w:altName w:val="汉仪楷体简"/>
    <w:panose1 w:val="02000000000000000000"/>
    <w:charset w:val="86"/>
    <w:family w:val="auto"/>
    <w:pitch w:val="default"/>
    <w:sig w:usb0="00000000" w:usb1="00000000" w:usb2="00000012"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简体">
    <w:altName w:val="汉仪书宋二KW"/>
    <w:panose1 w:val="02000000000000000000"/>
    <w:charset w:val="86"/>
    <w:family w:val="auto"/>
    <w:pitch w:val="default"/>
    <w:sig w:usb0="00000000" w:usb1="00000000" w:usb2="00000000" w:usb3="00000000" w:csb0="00040000" w:csb1="00000000"/>
    <w:embedRegular r:id="rId2" w:fontKey="{1E50608B-EFF2-A6AE-C540-5E6A25880BA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B9F66"/>
    <w:multiLevelType w:val="singleLevel"/>
    <w:tmpl w:val="B1CB9F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94BC3"/>
    <w:rsid w:val="0583198D"/>
    <w:rsid w:val="301C786E"/>
    <w:rsid w:val="3B96314D"/>
    <w:rsid w:val="492F58E2"/>
    <w:rsid w:val="50BE0CD2"/>
    <w:rsid w:val="520815D8"/>
    <w:rsid w:val="5C160DB8"/>
    <w:rsid w:val="6228351E"/>
    <w:rsid w:val="6E96204F"/>
    <w:rsid w:val="7E801141"/>
    <w:rsid w:val="BBAD6075"/>
    <w:rsid w:val="EF7B7C1A"/>
    <w:rsid w:val="FDF7D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3">
    <w:name w:val="Title"/>
    <w:basedOn w:val="1"/>
    <w:next w:val="1"/>
    <w:qFormat/>
    <w:uiPriority w:val="10"/>
    <w:pPr>
      <w:spacing w:before="240" w:after="60"/>
      <w:jc w:val="center"/>
      <w:outlineLvl w:val="0"/>
    </w:pPr>
    <w:rPr>
      <w:rFonts w:eastAsia="宋体" w:asciiTheme="majorHAnsi" w:hAnsiTheme="majorHAnsi" w:cstheme="majorBidi"/>
      <w:b/>
      <w:bCs/>
      <w:sz w:val="32"/>
      <w:szCs w:val="32"/>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743</Words>
  <Characters>857</Characters>
  <Lines>3</Lines>
  <Paragraphs>1</Paragraphs>
  <TotalTime>12</TotalTime>
  <ScaleCrop>false</ScaleCrop>
  <LinksUpToDate>false</LinksUpToDate>
  <CharactersWithSpaces>865</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2024-07-02T16:11:00Z</dcterms:created>
  <dc:creator>DarLing吴</dc:creator>
  <cp:lastModifiedBy>朱</cp:lastModifiedBy>
  <dcterms:modified xsi:type="dcterms:W3CDTF">2026-07-20T23:37:41Z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A1C4B5538B6D4959A932FD0983EC38FF_13</vt:lpwstr>
  </property>
  <property fmtid="{D5CDD505-2E9C-101B-9397-08002B2CF9AE}" pid="4" name="KSOTemplateDocerSaveRecord">
    <vt:lpwstr>eyJoZGlkIjoiYjZkMzM5YmRkOGY4NTE2NzI1YzVjZTliOTgzNjljNDMiLCJ1c2VySWQiOiIyMzMyNzIwNjkifQ==</vt:lpwstr>
  </property>
</Properties>
</file>